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03D" w:rsidRDefault="000947B1"/>
    <w:p w:rsidR="003761F6" w:rsidRPr="000947B1" w:rsidRDefault="003761F6" w:rsidP="003761F6">
      <w:pPr>
        <w:widowControl/>
        <w:autoSpaceDE w:val="0"/>
        <w:autoSpaceDN w:val="0"/>
        <w:adjustRightInd w:val="0"/>
        <w:jc w:val="center"/>
        <w:rPr>
          <w:rFonts w:ascii="Arial" w:hAnsi="Arial" w:cs="Arial"/>
          <w:b/>
          <w:bCs/>
          <w:color w:val="0064A4"/>
          <w:sz w:val="32"/>
          <w:szCs w:val="32"/>
        </w:rPr>
      </w:pPr>
      <w:r w:rsidRPr="000947B1">
        <w:rPr>
          <w:rFonts w:ascii="Arial" w:hAnsi="Arial" w:cs="Arial"/>
          <w:b/>
          <w:bCs/>
          <w:color w:val="0064A4"/>
          <w:sz w:val="32"/>
          <w:szCs w:val="32"/>
        </w:rPr>
        <w:t>RULES OF CONSIDERATE CONDUCT</w:t>
      </w:r>
    </w:p>
    <w:p w:rsidR="003761F6" w:rsidRDefault="003761F6" w:rsidP="003761F6">
      <w:pPr>
        <w:widowControl/>
        <w:autoSpaceDE w:val="0"/>
        <w:autoSpaceDN w:val="0"/>
        <w:adjustRightInd w:val="0"/>
        <w:rPr>
          <w:rFonts w:ascii="Arial" w:hAnsi="Arial" w:cs="Arial"/>
          <w:color w:val="000000"/>
          <w:sz w:val="28"/>
          <w:szCs w:val="28"/>
        </w:rPr>
      </w:pPr>
    </w:p>
    <w:p w:rsidR="003761F6" w:rsidRPr="000947B1" w:rsidRDefault="003761F6" w:rsidP="003761F6">
      <w:pPr>
        <w:widowControl/>
        <w:autoSpaceDE w:val="0"/>
        <w:autoSpaceDN w:val="0"/>
        <w:adjustRightInd w:val="0"/>
        <w:rPr>
          <w:rFonts w:ascii="Arial" w:hAnsi="Arial" w:cs="Arial"/>
          <w:color w:val="000000"/>
        </w:rPr>
      </w:pPr>
      <w:r w:rsidRPr="000947B1">
        <w:rPr>
          <w:rFonts w:ascii="Arial" w:hAnsi="Arial" w:cs="Arial"/>
          <w:color w:val="000000"/>
        </w:rPr>
        <w:t>There are many ways to increase CIVILITY in the workplace. Below we’ve identified four “Rules” that if practiced fairly and consistently, will greatly enhance trust, respect, and courtesy in the workplace.</w:t>
      </w:r>
    </w:p>
    <w:p w:rsidR="003761F6" w:rsidRPr="003761F6" w:rsidRDefault="003761F6" w:rsidP="003761F6">
      <w:pPr>
        <w:widowControl/>
        <w:autoSpaceDE w:val="0"/>
        <w:autoSpaceDN w:val="0"/>
        <w:adjustRightInd w:val="0"/>
        <w:rPr>
          <w:rFonts w:ascii="Arial" w:hAnsi="Arial" w:cs="Arial"/>
          <w:b/>
          <w:bCs/>
          <w:color w:val="8164A3"/>
          <w:sz w:val="32"/>
          <w:szCs w:val="32"/>
        </w:rPr>
      </w:pPr>
    </w:p>
    <w:p w:rsidR="003761F6" w:rsidRPr="000947B1" w:rsidRDefault="003761F6" w:rsidP="003761F6">
      <w:pPr>
        <w:widowControl/>
        <w:autoSpaceDE w:val="0"/>
        <w:autoSpaceDN w:val="0"/>
        <w:adjustRightInd w:val="0"/>
        <w:rPr>
          <w:rFonts w:ascii="Arial" w:hAnsi="Arial" w:cs="Arial"/>
          <w:b/>
          <w:bCs/>
          <w:color w:val="0064A4"/>
          <w:sz w:val="24"/>
          <w:szCs w:val="24"/>
        </w:rPr>
      </w:pPr>
      <w:r w:rsidRPr="000947B1">
        <w:rPr>
          <w:rFonts w:ascii="Arial" w:hAnsi="Arial" w:cs="Arial"/>
          <w:b/>
          <w:bCs/>
          <w:color w:val="0064A4"/>
          <w:sz w:val="24"/>
          <w:szCs w:val="24"/>
        </w:rPr>
        <w:t>RULE #1: ACKNOWLEDGE OTHERS</w:t>
      </w:r>
    </w:p>
    <w:p w:rsidR="003761F6" w:rsidRPr="000947B1" w:rsidRDefault="003761F6" w:rsidP="003761F6">
      <w:pPr>
        <w:pStyle w:val="ListParagraph"/>
        <w:widowControl/>
        <w:numPr>
          <w:ilvl w:val="0"/>
          <w:numId w:val="4"/>
        </w:numPr>
        <w:autoSpaceDE w:val="0"/>
        <w:autoSpaceDN w:val="0"/>
        <w:adjustRightInd w:val="0"/>
        <w:rPr>
          <w:rFonts w:ascii="Arial" w:hAnsi="Arial" w:cs="Arial"/>
          <w:color w:val="000000" w:themeColor="text1"/>
        </w:rPr>
      </w:pPr>
      <w:r w:rsidRPr="000947B1">
        <w:rPr>
          <w:rFonts w:ascii="Arial" w:hAnsi="Arial" w:cs="Arial"/>
          <w:color w:val="000000" w:themeColor="text1"/>
        </w:rPr>
        <w:t>Say “Hello”</w:t>
      </w:r>
    </w:p>
    <w:p w:rsidR="003761F6" w:rsidRPr="000947B1" w:rsidRDefault="003761F6" w:rsidP="003761F6">
      <w:pPr>
        <w:pStyle w:val="ListParagraph"/>
        <w:widowControl/>
        <w:numPr>
          <w:ilvl w:val="0"/>
          <w:numId w:val="4"/>
        </w:numPr>
        <w:autoSpaceDE w:val="0"/>
        <w:autoSpaceDN w:val="0"/>
        <w:adjustRightInd w:val="0"/>
        <w:rPr>
          <w:rFonts w:ascii="Arial" w:hAnsi="Arial" w:cs="Arial"/>
          <w:color w:val="000000" w:themeColor="text1"/>
        </w:rPr>
      </w:pPr>
      <w:r w:rsidRPr="000947B1">
        <w:rPr>
          <w:rFonts w:ascii="Arial" w:hAnsi="Arial" w:cs="Arial"/>
          <w:color w:val="000000" w:themeColor="text1"/>
        </w:rPr>
        <w:t>Welcome others</w:t>
      </w:r>
    </w:p>
    <w:p w:rsidR="003761F6" w:rsidRPr="000947B1" w:rsidRDefault="003761F6" w:rsidP="003761F6">
      <w:pPr>
        <w:pStyle w:val="ListParagraph"/>
        <w:widowControl/>
        <w:numPr>
          <w:ilvl w:val="0"/>
          <w:numId w:val="4"/>
        </w:numPr>
        <w:autoSpaceDE w:val="0"/>
        <w:autoSpaceDN w:val="0"/>
        <w:adjustRightInd w:val="0"/>
        <w:rPr>
          <w:rFonts w:ascii="Arial" w:hAnsi="Arial" w:cs="Arial"/>
          <w:color w:val="000000" w:themeColor="text1"/>
        </w:rPr>
      </w:pPr>
      <w:r w:rsidRPr="000947B1">
        <w:rPr>
          <w:rFonts w:ascii="Arial" w:hAnsi="Arial" w:cs="Arial"/>
          <w:color w:val="000000" w:themeColor="text1"/>
        </w:rPr>
        <w:t>Say “Thank You”</w:t>
      </w:r>
    </w:p>
    <w:p w:rsidR="003761F6" w:rsidRPr="000947B1" w:rsidRDefault="003761F6" w:rsidP="003761F6">
      <w:pPr>
        <w:pStyle w:val="ListParagraph"/>
        <w:widowControl/>
        <w:numPr>
          <w:ilvl w:val="0"/>
          <w:numId w:val="4"/>
        </w:numPr>
        <w:autoSpaceDE w:val="0"/>
        <w:autoSpaceDN w:val="0"/>
        <w:adjustRightInd w:val="0"/>
        <w:rPr>
          <w:rFonts w:ascii="Arial" w:hAnsi="Arial" w:cs="Arial"/>
          <w:color w:val="000000" w:themeColor="text1"/>
        </w:rPr>
      </w:pPr>
      <w:r w:rsidRPr="000947B1">
        <w:rPr>
          <w:rFonts w:ascii="Arial" w:hAnsi="Arial" w:cs="Arial"/>
          <w:color w:val="000000" w:themeColor="text1"/>
        </w:rPr>
        <w:t>Remember someone’s name</w:t>
      </w:r>
    </w:p>
    <w:p w:rsidR="003761F6" w:rsidRPr="000947B1" w:rsidRDefault="003761F6" w:rsidP="003761F6">
      <w:pPr>
        <w:pStyle w:val="ListParagraph"/>
        <w:widowControl/>
        <w:numPr>
          <w:ilvl w:val="0"/>
          <w:numId w:val="4"/>
        </w:numPr>
        <w:autoSpaceDE w:val="0"/>
        <w:autoSpaceDN w:val="0"/>
        <w:adjustRightInd w:val="0"/>
        <w:rPr>
          <w:rFonts w:ascii="Arial" w:hAnsi="Arial" w:cs="Arial"/>
          <w:color w:val="000000" w:themeColor="text1"/>
        </w:rPr>
      </w:pPr>
      <w:r w:rsidRPr="000947B1">
        <w:rPr>
          <w:rFonts w:ascii="Arial" w:hAnsi="Arial" w:cs="Arial"/>
          <w:color w:val="000000" w:themeColor="text1"/>
        </w:rPr>
        <w:t>Pay a thoughtful compliment</w:t>
      </w:r>
    </w:p>
    <w:p w:rsidR="003761F6" w:rsidRPr="000947B1" w:rsidRDefault="003761F6" w:rsidP="003761F6">
      <w:pPr>
        <w:pStyle w:val="ListParagraph"/>
        <w:widowControl/>
        <w:numPr>
          <w:ilvl w:val="0"/>
          <w:numId w:val="4"/>
        </w:numPr>
        <w:autoSpaceDE w:val="0"/>
        <w:autoSpaceDN w:val="0"/>
        <w:adjustRightInd w:val="0"/>
        <w:rPr>
          <w:rFonts w:ascii="Arial" w:hAnsi="Arial" w:cs="Arial"/>
          <w:color w:val="000000" w:themeColor="text1"/>
        </w:rPr>
      </w:pPr>
      <w:r w:rsidRPr="000947B1">
        <w:rPr>
          <w:rFonts w:ascii="Arial" w:hAnsi="Arial" w:cs="Arial"/>
          <w:color w:val="000000" w:themeColor="text1"/>
        </w:rPr>
        <w:t>Summarize the conversation for a newcomer</w:t>
      </w:r>
    </w:p>
    <w:p w:rsidR="003761F6" w:rsidRPr="000947B1" w:rsidRDefault="003761F6" w:rsidP="003761F6">
      <w:pPr>
        <w:pStyle w:val="ListParagraph"/>
        <w:widowControl/>
        <w:numPr>
          <w:ilvl w:val="0"/>
          <w:numId w:val="4"/>
        </w:numPr>
        <w:autoSpaceDE w:val="0"/>
        <w:autoSpaceDN w:val="0"/>
        <w:adjustRightInd w:val="0"/>
        <w:rPr>
          <w:rFonts w:ascii="Arial" w:hAnsi="Arial" w:cs="Arial"/>
          <w:color w:val="000000" w:themeColor="text1"/>
        </w:rPr>
      </w:pPr>
      <w:r w:rsidRPr="000947B1">
        <w:rPr>
          <w:rFonts w:ascii="Arial" w:hAnsi="Arial" w:cs="Arial"/>
          <w:color w:val="000000" w:themeColor="text1"/>
        </w:rPr>
        <w:t>Hold the door open to let someone through</w:t>
      </w:r>
    </w:p>
    <w:p w:rsidR="003761F6" w:rsidRPr="003761F6" w:rsidRDefault="003761F6" w:rsidP="003761F6">
      <w:pPr>
        <w:widowControl/>
        <w:autoSpaceDE w:val="0"/>
        <w:autoSpaceDN w:val="0"/>
        <w:adjustRightInd w:val="0"/>
        <w:rPr>
          <w:rFonts w:ascii="Arial" w:hAnsi="Arial" w:cs="Arial"/>
          <w:color w:val="595959" w:themeColor="text1" w:themeTint="A6"/>
          <w:sz w:val="28"/>
          <w:szCs w:val="28"/>
        </w:rPr>
      </w:pPr>
    </w:p>
    <w:p w:rsidR="003761F6" w:rsidRPr="000947B1" w:rsidRDefault="003761F6" w:rsidP="003761F6">
      <w:pPr>
        <w:widowControl/>
        <w:autoSpaceDE w:val="0"/>
        <w:autoSpaceDN w:val="0"/>
        <w:adjustRightInd w:val="0"/>
        <w:rPr>
          <w:rFonts w:ascii="Arial" w:hAnsi="Arial" w:cs="Arial"/>
          <w:b/>
          <w:bCs/>
          <w:color w:val="0064A4"/>
          <w:sz w:val="24"/>
          <w:szCs w:val="24"/>
        </w:rPr>
      </w:pPr>
      <w:r w:rsidRPr="000947B1">
        <w:rPr>
          <w:rFonts w:ascii="Arial" w:hAnsi="Arial" w:cs="Arial"/>
          <w:b/>
          <w:bCs/>
          <w:color w:val="0064A4"/>
          <w:sz w:val="24"/>
          <w:szCs w:val="24"/>
        </w:rPr>
        <w:t>RULE #2: ACCEPT &amp; GIVE PRAISE</w:t>
      </w:r>
    </w:p>
    <w:p w:rsidR="003761F6" w:rsidRPr="000947B1" w:rsidRDefault="003761F6" w:rsidP="003761F6">
      <w:pPr>
        <w:widowControl/>
        <w:autoSpaceDE w:val="0"/>
        <w:autoSpaceDN w:val="0"/>
        <w:adjustRightInd w:val="0"/>
        <w:rPr>
          <w:rFonts w:ascii="Arial" w:hAnsi="Arial" w:cs="Arial"/>
          <w:color w:val="000000"/>
        </w:rPr>
      </w:pPr>
      <w:r w:rsidRPr="000947B1">
        <w:rPr>
          <w:rFonts w:ascii="Arial" w:hAnsi="Arial" w:cs="Arial"/>
          <w:color w:val="000000"/>
        </w:rPr>
        <w:t>Here are some simple phrases you can use to show appreciation and recognition:</w:t>
      </w:r>
    </w:p>
    <w:p w:rsidR="003761F6" w:rsidRPr="000947B1" w:rsidRDefault="003761F6" w:rsidP="003761F6">
      <w:pPr>
        <w:pStyle w:val="ListParagraph"/>
        <w:widowControl/>
        <w:numPr>
          <w:ilvl w:val="0"/>
          <w:numId w:val="5"/>
        </w:numPr>
        <w:autoSpaceDE w:val="0"/>
        <w:autoSpaceDN w:val="0"/>
        <w:adjustRightInd w:val="0"/>
        <w:rPr>
          <w:rFonts w:ascii="Arial" w:hAnsi="Arial" w:cs="Arial"/>
          <w:i/>
          <w:iCs/>
          <w:color w:val="000000" w:themeColor="text1"/>
        </w:rPr>
      </w:pPr>
      <w:r w:rsidRPr="000947B1">
        <w:rPr>
          <w:rFonts w:ascii="Arial" w:hAnsi="Arial" w:cs="Arial"/>
          <w:i/>
          <w:iCs/>
          <w:color w:val="000000" w:themeColor="text1"/>
        </w:rPr>
        <w:t>“That’s an excellent idea!”</w:t>
      </w:r>
    </w:p>
    <w:p w:rsidR="003761F6" w:rsidRPr="000947B1" w:rsidRDefault="003761F6" w:rsidP="003761F6">
      <w:pPr>
        <w:pStyle w:val="ListParagraph"/>
        <w:widowControl/>
        <w:numPr>
          <w:ilvl w:val="0"/>
          <w:numId w:val="5"/>
        </w:numPr>
        <w:autoSpaceDE w:val="0"/>
        <w:autoSpaceDN w:val="0"/>
        <w:adjustRightInd w:val="0"/>
        <w:rPr>
          <w:rFonts w:ascii="Arial" w:hAnsi="Arial" w:cs="Arial"/>
          <w:i/>
          <w:iCs/>
          <w:color w:val="000000" w:themeColor="text1"/>
        </w:rPr>
      </w:pPr>
      <w:r w:rsidRPr="000947B1">
        <w:rPr>
          <w:rFonts w:ascii="Arial" w:hAnsi="Arial" w:cs="Arial"/>
          <w:i/>
          <w:iCs/>
          <w:color w:val="000000" w:themeColor="text1"/>
        </w:rPr>
        <w:t>“You did a wonderful job on…”</w:t>
      </w:r>
    </w:p>
    <w:p w:rsidR="003761F6" w:rsidRPr="000947B1" w:rsidRDefault="003761F6" w:rsidP="003761F6">
      <w:pPr>
        <w:pStyle w:val="ListParagraph"/>
        <w:widowControl/>
        <w:numPr>
          <w:ilvl w:val="0"/>
          <w:numId w:val="5"/>
        </w:numPr>
        <w:autoSpaceDE w:val="0"/>
        <w:autoSpaceDN w:val="0"/>
        <w:adjustRightInd w:val="0"/>
        <w:rPr>
          <w:rFonts w:ascii="Arial" w:hAnsi="Arial" w:cs="Arial"/>
          <w:i/>
          <w:iCs/>
          <w:color w:val="000000" w:themeColor="text1"/>
        </w:rPr>
      </w:pPr>
      <w:r w:rsidRPr="000947B1">
        <w:rPr>
          <w:rFonts w:ascii="Arial" w:hAnsi="Arial" w:cs="Arial"/>
          <w:i/>
          <w:iCs/>
          <w:color w:val="000000" w:themeColor="text1"/>
        </w:rPr>
        <w:t>“I admire the way you handled that difficult project.”</w:t>
      </w:r>
    </w:p>
    <w:p w:rsidR="003761F6" w:rsidRPr="000947B1" w:rsidRDefault="003761F6" w:rsidP="003761F6">
      <w:pPr>
        <w:pStyle w:val="ListParagraph"/>
        <w:widowControl/>
        <w:numPr>
          <w:ilvl w:val="0"/>
          <w:numId w:val="5"/>
        </w:numPr>
        <w:autoSpaceDE w:val="0"/>
        <w:autoSpaceDN w:val="0"/>
        <w:adjustRightInd w:val="0"/>
        <w:rPr>
          <w:rFonts w:ascii="Arial" w:hAnsi="Arial" w:cs="Arial"/>
          <w:i/>
          <w:iCs/>
          <w:color w:val="000000" w:themeColor="text1"/>
        </w:rPr>
      </w:pPr>
      <w:r w:rsidRPr="000947B1">
        <w:rPr>
          <w:rFonts w:ascii="Arial" w:hAnsi="Arial" w:cs="Arial"/>
          <w:i/>
          <w:iCs/>
          <w:color w:val="000000" w:themeColor="text1"/>
        </w:rPr>
        <w:t>“I liked the way you spoke up in the team meeting today.”</w:t>
      </w:r>
    </w:p>
    <w:p w:rsidR="003761F6" w:rsidRPr="000947B1" w:rsidRDefault="003761F6" w:rsidP="003761F6">
      <w:pPr>
        <w:pStyle w:val="ListParagraph"/>
        <w:widowControl/>
        <w:numPr>
          <w:ilvl w:val="0"/>
          <w:numId w:val="5"/>
        </w:numPr>
        <w:autoSpaceDE w:val="0"/>
        <w:autoSpaceDN w:val="0"/>
        <w:adjustRightInd w:val="0"/>
        <w:rPr>
          <w:rFonts w:ascii="Arial" w:hAnsi="Arial" w:cs="Arial"/>
          <w:i/>
          <w:iCs/>
          <w:color w:val="000000" w:themeColor="text1"/>
        </w:rPr>
      </w:pPr>
      <w:r w:rsidRPr="000947B1">
        <w:rPr>
          <w:rFonts w:ascii="Arial" w:hAnsi="Arial" w:cs="Arial"/>
          <w:i/>
          <w:iCs/>
          <w:color w:val="000000" w:themeColor="text1"/>
        </w:rPr>
        <w:t>“The time and effort you spent on the report really shows.”</w:t>
      </w:r>
    </w:p>
    <w:p w:rsidR="003761F6" w:rsidRDefault="003761F6" w:rsidP="003761F6">
      <w:pPr>
        <w:pStyle w:val="ListParagraph"/>
        <w:widowControl/>
        <w:numPr>
          <w:ilvl w:val="0"/>
          <w:numId w:val="5"/>
        </w:numPr>
        <w:autoSpaceDE w:val="0"/>
        <w:autoSpaceDN w:val="0"/>
        <w:adjustRightInd w:val="0"/>
        <w:rPr>
          <w:rFonts w:ascii="Arial" w:hAnsi="Arial" w:cs="Arial"/>
          <w:i/>
          <w:iCs/>
          <w:color w:val="000000" w:themeColor="text1"/>
        </w:rPr>
      </w:pPr>
      <w:r w:rsidRPr="000947B1">
        <w:rPr>
          <w:rFonts w:ascii="Arial" w:hAnsi="Arial" w:cs="Arial"/>
          <w:i/>
          <w:iCs/>
          <w:color w:val="000000" w:themeColor="text1"/>
        </w:rPr>
        <w:t>“One of the things I really like about you is your ability to REALLY listen.”</w:t>
      </w:r>
    </w:p>
    <w:p w:rsidR="000947B1" w:rsidRPr="000947B1" w:rsidRDefault="000947B1" w:rsidP="000947B1">
      <w:pPr>
        <w:pStyle w:val="ListParagraph"/>
        <w:widowControl/>
        <w:autoSpaceDE w:val="0"/>
        <w:autoSpaceDN w:val="0"/>
        <w:adjustRightInd w:val="0"/>
        <w:rPr>
          <w:rFonts w:ascii="Arial" w:hAnsi="Arial" w:cs="Arial"/>
          <w:i/>
          <w:iCs/>
          <w:color w:val="000000" w:themeColor="text1"/>
        </w:rPr>
      </w:pPr>
    </w:p>
    <w:p w:rsidR="003761F6" w:rsidRPr="000947B1" w:rsidRDefault="003761F6" w:rsidP="003761F6">
      <w:pPr>
        <w:widowControl/>
        <w:autoSpaceDE w:val="0"/>
        <w:autoSpaceDN w:val="0"/>
        <w:adjustRightInd w:val="0"/>
        <w:rPr>
          <w:rFonts w:ascii="Arial" w:hAnsi="Arial" w:cs="Arial"/>
          <w:b/>
          <w:bCs/>
          <w:color w:val="0064A4"/>
          <w:sz w:val="24"/>
          <w:szCs w:val="24"/>
        </w:rPr>
      </w:pPr>
      <w:r w:rsidRPr="000947B1">
        <w:rPr>
          <w:rFonts w:ascii="Arial" w:hAnsi="Arial" w:cs="Arial"/>
          <w:b/>
          <w:bCs/>
          <w:color w:val="0064A4"/>
          <w:sz w:val="24"/>
          <w:szCs w:val="24"/>
        </w:rPr>
        <w:t>RULE # 3: RESPECT PEOPLE’S TIME &amp; SPACE</w:t>
      </w:r>
    </w:p>
    <w:p w:rsidR="003761F6" w:rsidRPr="000947B1" w:rsidRDefault="003761F6" w:rsidP="003761F6">
      <w:pPr>
        <w:pStyle w:val="ListParagraph"/>
        <w:widowControl/>
        <w:numPr>
          <w:ilvl w:val="0"/>
          <w:numId w:val="6"/>
        </w:numPr>
        <w:autoSpaceDE w:val="0"/>
        <w:autoSpaceDN w:val="0"/>
        <w:adjustRightInd w:val="0"/>
        <w:rPr>
          <w:rFonts w:ascii="Arial" w:hAnsi="Arial" w:cs="Arial"/>
          <w:color w:val="000000" w:themeColor="text1"/>
        </w:rPr>
      </w:pPr>
      <w:r w:rsidRPr="000947B1">
        <w:rPr>
          <w:rFonts w:ascii="Arial" w:hAnsi="Arial" w:cs="Arial"/>
          <w:color w:val="000000" w:themeColor="text1"/>
        </w:rPr>
        <w:t>Keep appointments</w:t>
      </w:r>
    </w:p>
    <w:p w:rsidR="003761F6" w:rsidRPr="000947B1" w:rsidRDefault="003761F6" w:rsidP="003761F6">
      <w:pPr>
        <w:pStyle w:val="ListParagraph"/>
        <w:widowControl/>
        <w:numPr>
          <w:ilvl w:val="0"/>
          <w:numId w:val="6"/>
        </w:numPr>
        <w:autoSpaceDE w:val="0"/>
        <w:autoSpaceDN w:val="0"/>
        <w:adjustRightInd w:val="0"/>
        <w:rPr>
          <w:rFonts w:ascii="Arial" w:hAnsi="Arial" w:cs="Arial"/>
          <w:color w:val="000000" w:themeColor="text1"/>
        </w:rPr>
      </w:pPr>
      <w:r w:rsidRPr="000947B1">
        <w:rPr>
          <w:rFonts w:ascii="Arial" w:hAnsi="Arial" w:cs="Arial"/>
          <w:color w:val="000000" w:themeColor="text1"/>
        </w:rPr>
        <w:t>Respond to deadlines</w:t>
      </w:r>
    </w:p>
    <w:p w:rsidR="003761F6" w:rsidRPr="000947B1" w:rsidRDefault="003761F6" w:rsidP="003761F6">
      <w:pPr>
        <w:pStyle w:val="ListParagraph"/>
        <w:widowControl/>
        <w:numPr>
          <w:ilvl w:val="0"/>
          <w:numId w:val="6"/>
        </w:numPr>
        <w:autoSpaceDE w:val="0"/>
        <w:autoSpaceDN w:val="0"/>
        <w:adjustRightInd w:val="0"/>
        <w:rPr>
          <w:rFonts w:ascii="Arial" w:hAnsi="Arial" w:cs="Arial"/>
          <w:color w:val="000000" w:themeColor="text1"/>
        </w:rPr>
      </w:pPr>
      <w:r w:rsidRPr="000947B1">
        <w:rPr>
          <w:rFonts w:ascii="Arial" w:hAnsi="Arial" w:cs="Arial"/>
          <w:color w:val="000000" w:themeColor="text1"/>
        </w:rPr>
        <w:t>Respect individual privacy</w:t>
      </w:r>
    </w:p>
    <w:p w:rsidR="003761F6" w:rsidRPr="000947B1" w:rsidRDefault="003761F6" w:rsidP="003761F6">
      <w:pPr>
        <w:pStyle w:val="ListParagraph"/>
        <w:widowControl/>
        <w:numPr>
          <w:ilvl w:val="0"/>
          <w:numId w:val="6"/>
        </w:numPr>
        <w:autoSpaceDE w:val="0"/>
        <w:autoSpaceDN w:val="0"/>
        <w:adjustRightInd w:val="0"/>
        <w:rPr>
          <w:rFonts w:ascii="Arial" w:hAnsi="Arial" w:cs="Arial"/>
          <w:color w:val="000000" w:themeColor="text1"/>
        </w:rPr>
      </w:pPr>
      <w:r w:rsidRPr="000947B1">
        <w:rPr>
          <w:rFonts w:ascii="Arial" w:hAnsi="Arial" w:cs="Arial"/>
          <w:color w:val="000000" w:themeColor="text1"/>
        </w:rPr>
        <w:t>Return calls &amp; emails in a timely way</w:t>
      </w:r>
    </w:p>
    <w:p w:rsidR="003761F6" w:rsidRPr="000947B1" w:rsidRDefault="003761F6" w:rsidP="003761F6">
      <w:pPr>
        <w:pStyle w:val="ListParagraph"/>
        <w:widowControl/>
        <w:numPr>
          <w:ilvl w:val="0"/>
          <w:numId w:val="6"/>
        </w:numPr>
        <w:autoSpaceDE w:val="0"/>
        <w:autoSpaceDN w:val="0"/>
        <w:adjustRightInd w:val="0"/>
        <w:rPr>
          <w:rFonts w:ascii="Arial" w:hAnsi="Arial" w:cs="Arial"/>
          <w:color w:val="000000" w:themeColor="text1"/>
        </w:rPr>
      </w:pPr>
      <w:r w:rsidRPr="000947B1">
        <w:rPr>
          <w:rFonts w:ascii="Arial" w:hAnsi="Arial" w:cs="Arial"/>
          <w:color w:val="000000" w:themeColor="text1"/>
        </w:rPr>
        <w:t>Honor people’s work space as their “territory”</w:t>
      </w:r>
    </w:p>
    <w:p w:rsidR="003761F6" w:rsidRPr="000947B1" w:rsidRDefault="003761F6" w:rsidP="003761F6">
      <w:pPr>
        <w:pStyle w:val="ListParagraph"/>
        <w:widowControl/>
        <w:numPr>
          <w:ilvl w:val="0"/>
          <w:numId w:val="6"/>
        </w:numPr>
        <w:autoSpaceDE w:val="0"/>
        <w:autoSpaceDN w:val="0"/>
        <w:adjustRightInd w:val="0"/>
        <w:rPr>
          <w:rFonts w:ascii="Arial" w:hAnsi="Arial" w:cs="Arial"/>
          <w:color w:val="000000" w:themeColor="text1"/>
        </w:rPr>
      </w:pPr>
      <w:r w:rsidRPr="000947B1">
        <w:rPr>
          <w:rFonts w:ascii="Arial" w:hAnsi="Arial" w:cs="Arial"/>
          <w:color w:val="000000" w:themeColor="text1"/>
        </w:rPr>
        <w:t>Avoid interruptions during meetings (both individual &amp; team)</w:t>
      </w:r>
    </w:p>
    <w:p w:rsidR="003761F6" w:rsidRPr="000947B1" w:rsidRDefault="003761F6" w:rsidP="003761F6">
      <w:pPr>
        <w:pStyle w:val="ListParagraph"/>
        <w:widowControl/>
        <w:numPr>
          <w:ilvl w:val="0"/>
          <w:numId w:val="6"/>
        </w:numPr>
        <w:autoSpaceDE w:val="0"/>
        <w:autoSpaceDN w:val="0"/>
        <w:adjustRightInd w:val="0"/>
        <w:rPr>
          <w:rFonts w:ascii="Arial" w:hAnsi="Arial" w:cs="Arial"/>
          <w:color w:val="000000" w:themeColor="text1"/>
        </w:rPr>
      </w:pPr>
      <w:r w:rsidRPr="000947B1">
        <w:rPr>
          <w:rFonts w:ascii="Arial" w:hAnsi="Arial" w:cs="Arial"/>
          <w:color w:val="000000" w:themeColor="text1"/>
        </w:rPr>
        <w:t>Be aware that everyone has different comfort levels with physical closeness and contact in the workplace</w:t>
      </w:r>
    </w:p>
    <w:p w:rsidR="003761F6" w:rsidRPr="000947B1" w:rsidRDefault="003761F6" w:rsidP="003761F6">
      <w:pPr>
        <w:pStyle w:val="ListParagraph"/>
        <w:widowControl/>
        <w:numPr>
          <w:ilvl w:val="0"/>
          <w:numId w:val="6"/>
        </w:numPr>
        <w:autoSpaceDE w:val="0"/>
        <w:autoSpaceDN w:val="0"/>
        <w:adjustRightInd w:val="0"/>
        <w:rPr>
          <w:rFonts w:ascii="Arial" w:hAnsi="Arial" w:cs="Arial"/>
          <w:color w:val="000000" w:themeColor="text1"/>
        </w:rPr>
      </w:pPr>
      <w:r w:rsidRPr="000947B1">
        <w:rPr>
          <w:rFonts w:ascii="Arial" w:hAnsi="Arial" w:cs="Arial"/>
          <w:color w:val="000000" w:themeColor="text1"/>
        </w:rPr>
        <w:t>Maintain shared space and common areas – (do not treat them as “Yours”)</w:t>
      </w:r>
    </w:p>
    <w:p w:rsidR="003761F6" w:rsidRDefault="003761F6" w:rsidP="003761F6">
      <w:pPr>
        <w:widowControl/>
        <w:autoSpaceDE w:val="0"/>
        <w:autoSpaceDN w:val="0"/>
        <w:adjustRightInd w:val="0"/>
        <w:rPr>
          <w:rFonts w:ascii="Arial" w:hAnsi="Arial" w:cs="Arial"/>
          <w:b/>
          <w:bCs/>
          <w:color w:val="0064A4"/>
          <w:sz w:val="32"/>
          <w:szCs w:val="32"/>
        </w:rPr>
      </w:pPr>
    </w:p>
    <w:p w:rsidR="003761F6" w:rsidRDefault="003761F6" w:rsidP="003761F6">
      <w:pPr>
        <w:widowControl/>
        <w:autoSpaceDE w:val="0"/>
        <w:autoSpaceDN w:val="0"/>
        <w:adjustRightInd w:val="0"/>
        <w:rPr>
          <w:rFonts w:ascii="Arial" w:hAnsi="Arial" w:cs="Arial"/>
          <w:b/>
          <w:bCs/>
          <w:color w:val="0064A4"/>
          <w:sz w:val="32"/>
          <w:szCs w:val="32"/>
        </w:rPr>
      </w:pPr>
    </w:p>
    <w:p w:rsidR="003761F6" w:rsidRPr="000947B1" w:rsidRDefault="003761F6" w:rsidP="003761F6">
      <w:pPr>
        <w:widowControl/>
        <w:autoSpaceDE w:val="0"/>
        <w:autoSpaceDN w:val="0"/>
        <w:adjustRightInd w:val="0"/>
        <w:rPr>
          <w:rFonts w:ascii="Arial" w:hAnsi="Arial" w:cs="Arial"/>
          <w:b/>
          <w:bCs/>
          <w:color w:val="0064A4"/>
          <w:sz w:val="24"/>
          <w:szCs w:val="24"/>
        </w:rPr>
      </w:pPr>
      <w:r w:rsidRPr="000947B1">
        <w:rPr>
          <w:rFonts w:ascii="Arial" w:hAnsi="Arial" w:cs="Arial"/>
          <w:b/>
          <w:bCs/>
          <w:color w:val="0064A4"/>
          <w:sz w:val="24"/>
          <w:szCs w:val="24"/>
        </w:rPr>
        <w:t>RULE # 4: GIVE EARNEST APOLOGIES</w:t>
      </w:r>
    </w:p>
    <w:p w:rsidR="003761F6" w:rsidRPr="003761F6" w:rsidRDefault="003761F6" w:rsidP="003761F6">
      <w:pPr>
        <w:spacing w:before="67"/>
        <w:ind w:right="539"/>
        <w:jc w:val="center"/>
        <w:rPr>
          <w:rFonts w:ascii="Arial" w:hAnsi="Arial" w:cs="Arial"/>
          <w:b/>
          <w:bCs/>
          <w:color w:val="818181"/>
          <w:sz w:val="32"/>
          <w:szCs w:val="32"/>
        </w:rPr>
      </w:pPr>
    </w:p>
    <w:tbl>
      <w:tblPr>
        <w:tblStyle w:val="TableGrid"/>
        <w:tblW w:w="0" w:type="auto"/>
        <w:tblLook w:val="04A0" w:firstRow="1" w:lastRow="0" w:firstColumn="1" w:lastColumn="0" w:noHBand="0" w:noVBand="1"/>
      </w:tblPr>
      <w:tblGrid>
        <w:gridCol w:w="4675"/>
        <w:gridCol w:w="4675"/>
      </w:tblGrid>
      <w:tr w:rsidR="001300B2" w:rsidRPr="000947B1" w:rsidTr="003761F6">
        <w:tc>
          <w:tcPr>
            <w:tcW w:w="4675" w:type="dxa"/>
          </w:tcPr>
          <w:p w:rsidR="003761F6" w:rsidRPr="000947B1" w:rsidRDefault="003761F6" w:rsidP="003761F6">
            <w:pPr>
              <w:spacing w:before="67"/>
              <w:ind w:right="539"/>
              <w:jc w:val="center"/>
              <w:rPr>
                <w:rFonts w:ascii="Arial" w:hAnsi="Arial" w:cs="Arial"/>
                <w:b/>
                <w:bCs/>
                <w:color w:val="000000" w:themeColor="text1"/>
              </w:rPr>
            </w:pPr>
            <w:r w:rsidRPr="000947B1">
              <w:rPr>
                <w:rFonts w:ascii="Arial" w:hAnsi="Arial" w:cs="Arial"/>
                <w:b/>
                <w:bCs/>
                <w:color w:val="000000" w:themeColor="text1"/>
              </w:rPr>
              <w:t xml:space="preserve">EFFECTIVE </w:t>
            </w:r>
          </w:p>
        </w:tc>
        <w:tc>
          <w:tcPr>
            <w:tcW w:w="4675" w:type="dxa"/>
          </w:tcPr>
          <w:p w:rsidR="003761F6" w:rsidRPr="000947B1" w:rsidRDefault="003761F6" w:rsidP="003761F6">
            <w:pPr>
              <w:spacing w:before="67"/>
              <w:ind w:right="539"/>
              <w:jc w:val="center"/>
              <w:rPr>
                <w:rFonts w:ascii="Arial" w:hAnsi="Arial" w:cs="Arial"/>
                <w:b/>
                <w:bCs/>
                <w:color w:val="000000" w:themeColor="text1"/>
              </w:rPr>
            </w:pPr>
            <w:r w:rsidRPr="000947B1">
              <w:rPr>
                <w:rFonts w:ascii="Arial" w:hAnsi="Arial" w:cs="Arial"/>
                <w:b/>
                <w:bCs/>
                <w:color w:val="000000" w:themeColor="text1"/>
              </w:rPr>
              <w:t xml:space="preserve">INEFFECTIVE /MISUSE </w:t>
            </w:r>
          </w:p>
        </w:tc>
      </w:tr>
      <w:tr w:rsidR="001300B2" w:rsidRPr="000947B1" w:rsidTr="003761F6">
        <w:tc>
          <w:tcPr>
            <w:tcW w:w="4675" w:type="dxa"/>
          </w:tcPr>
          <w:p w:rsidR="003761F6" w:rsidRPr="000947B1" w:rsidRDefault="003761F6" w:rsidP="00D81AC7">
            <w:pPr>
              <w:widowControl/>
              <w:autoSpaceDE w:val="0"/>
              <w:autoSpaceDN w:val="0"/>
              <w:adjustRightInd w:val="0"/>
              <w:rPr>
                <w:rFonts w:ascii="Arial" w:hAnsi="Arial" w:cs="Arial"/>
                <w:bCs/>
                <w:color w:val="000000" w:themeColor="text1"/>
              </w:rPr>
            </w:pPr>
            <w:r w:rsidRPr="000947B1">
              <w:rPr>
                <w:rFonts w:ascii="Arial" w:hAnsi="Arial" w:cs="Arial"/>
                <w:bCs/>
                <w:color w:val="000000" w:themeColor="text1"/>
              </w:rPr>
              <w:t>S</w:t>
            </w:r>
            <w:r w:rsidR="00D81AC7" w:rsidRPr="000947B1">
              <w:rPr>
                <w:rFonts w:ascii="Arial" w:hAnsi="Arial" w:cs="Arial"/>
                <w:bCs/>
                <w:color w:val="000000" w:themeColor="text1"/>
              </w:rPr>
              <w:t>tating the specific offense you are apologizing for</w:t>
            </w:r>
          </w:p>
          <w:p w:rsidR="00F90226" w:rsidRPr="000947B1" w:rsidRDefault="00F90226" w:rsidP="00D81AC7">
            <w:pPr>
              <w:widowControl/>
              <w:autoSpaceDE w:val="0"/>
              <w:autoSpaceDN w:val="0"/>
              <w:adjustRightInd w:val="0"/>
              <w:rPr>
                <w:rFonts w:ascii="Arial" w:hAnsi="Arial" w:cs="Arial"/>
                <w:bCs/>
                <w:color w:val="000000" w:themeColor="text1"/>
              </w:rPr>
            </w:pPr>
          </w:p>
        </w:tc>
        <w:tc>
          <w:tcPr>
            <w:tcW w:w="4675" w:type="dxa"/>
          </w:tcPr>
          <w:p w:rsidR="003761F6" w:rsidRPr="000947B1" w:rsidRDefault="00D81AC7" w:rsidP="00D81AC7">
            <w:pPr>
              <w:widowControl/>
              <w:autoSpaceDE w:val="0"/>
              <w:autoSpaceDN w:val="0"/>
              <w:adjustRightInd w:val="0"/>
              <w:rPr>
                <w:rFonts w:ascii="Arial" w:hAnsi="Arial" w:cs="Arial"/>
                <w:bCs/>
                <w:color w:val="000000" w:themeColor="text1"/>
              </w:rPr>
            </w:pPr>
            <w:r w:rsidRPr="000947B1">
              <w:rPr>
                <w:rFonts w:ascii="Arial" w:hAnsi="Arial" w:cs="Arial"/>
                <w:bCs/>
                <w:color w:val="000000" w:themeColor="text1"/>
              </w:rPr>
              <w:t>Being vague about what happened</w:t>
            </w:r>
          </w:p>
        </w:tc>
      </w:tr>
      <w:tr w:rsidR="001300B2" w:rsidRPr="000947B1" w:rsidTr="003761F6">
        <w:tc>
          <w:tcPr>
            <w:tcW w:w="4675" w:type="dxa"/>
          </w:tcPr>
          <w:p w:rsidR="00D81AC7" w:rsidRPr="000947B1" w:rsidRDefault="00D81AC7" w:rsidP="00D81AC7">
            <w:pPr>
              <w:widowControl/>
              <w:autoSpaceDE w:val="0"/>
              <w:autoSpaceDN w:val="0"/>
              <w:adjustRightInd w:val="0"/>
              <w:rPr>
                <w:rFonts w:ascii="Arial" w:hAnsi="Arial" w:cs="Arial"/>
                <w:bCs/>
                <w:color w:val="000000" w:themeColor="text1"/>
              </w:rPr>
            </w:pPr>
            <w:r w:rsidRPr="000947B1">
              <w:rPr>
                <w:rFonts w:ascii="Arial" w:hAnsi="Arial" w:cs="Arial"/>
                <w:bCs/>
                <w:color w:val="000000" w:themeColor="text1"/>
              </w:rPr>
              <w:t>Stating that you are taking</w:t>
            </w:r>
          </w:p>
          <w:p w:rsidR="003761F6" w:rsidRPr="000947B1" w:rsidRDefault="00D81AC7" w:rsidP="00D81AC7">
            <w:pPr>
              <w:widowControl/>
              <w:autoSpaceDE w:val="0"/>
              <w:autoSpaceDN w:val="0"/>
              <w:adjustRightInd w:val="0"/>
              <w:rPr>
                <w:rFonts w:ascii="Arial" w:hAnsi="Arial" w:cs="Arial"/>
                <w:bCs/>
                <w:color w:val="000000" w:themeColor="text1"/>
              </w:rPr>
            </w:pPr>
            <w:r w:rsidRPr="000947B1">
              <w:rPr>
                <w:rFonts w:ascii="Arial" w:hAnsi="Arial" w:cs="Arial"/>
                <w:bCs/>
                <w:color w:val="000000" w:themeColor="text1"/>
              </w:rPr>
              <w:t>responsibility for what happened</w:t>
            </w:r>
          </w:p>
          <w:p w:rsidR="00F90226" w:rsidRPr="000947B1" w:rsidRDefault="00F90226" w:rsidP="00D81AC7">
            <w:pPr>
              <w:widowControl/>
              <w:autoSpaceDE w:val="0"/>
              <w:autoSpaceDN w:val="0"/>
              <w:adjustRightInd w:val="0"/>
              <w:rPr>
                <w:rFonts w:ascii="Arial" w:hAnsi="Arial" w:cs="Arial"/>
                <w:bCs/>
                <w:color w:val="000000" w:themeColor="text1"/>
              </w:rPr>
            </w:pPr>
          </w:p>
        </w:tc>
        <w:tc>
          <w:tcPr>
            <w:tcW w:w="4675" w:type="dxa"/>
          </w:tcPr>
          <w:p w:rsidR="003761F6" w:rsidRPr="000947B1" w:rsidRDefault="00D81AC7" w:rsidP="00D81AC7">
            <w:pPr>
              <w:widowControl/>
              <w:autoSpaceDE w:val="0"/>
              <w:autoSpaceDN w:val="0"/>
              <w:adjustRightInd w:val="0"/>
              <w:rPr>
                <w:rFonts w:ascii="Arial" w:hAnsi="Arial" w:cs="Arial"/>
                <w:bCs/>
                <w:color w:val="000000" w:themeColor="text1"/>
              </w:rPr>
            </w:pPr>
            <w:r w:rsidRPr="000947B1">
              <w:rPr>
                <w:rFonts w:ascii="Arial" w:hAnsi="Arial" w:cs="Arial"/>
                <w:bCs/>
                <w:color w:val="000000" w:themeColor="text1"/>
              </w:rPr>
              <w:t>Making excuses for your behavior</w:t>
            </w:r>
          </w:p>
        </w:tc>
      </w:tr>
      <w:tr w:rsidR="001300B2" w:rsidRPr="000947B1" w:rsidTr="003761F6">
        <w:tc>
          <w:tcPr>
            <w:tcW w:w="4675" w:type="dxa"/>
          </w:tcPr>
          <w:p w:rsidR="003761F6" w:rsidRPr="000947B1" w:rsidRDefault="00D81AC7" w:rsidP="00D81AC7">
            <w:pPr>
              <w:widowControl/>
              <w:autoSpaceDE w:val="0"/>
              <w:autoSpaceDN w:val="0"/>
              <w:adjustRightInd w:val="0"/>
              <w:rPr>
                <w:rFonts w:ascii="Arial" w:hAnsi="Arial" w:cs="Arial"/>
                <w:bCs/>
                <w:color w:val="000000" w:themeColor="text1"/>
              </w:rPr>
            </w:pPr>
            <w:r w:rsidRPr="000947B1">
              <w:rPr>
                <w:rFonts w:ascii="Arial" w:hAnsi="Arial" w:cs="Arial"/>
                <w:bCs/>
                <w:color w:val="000000" w:themeColor="text1"/>
              </w:rPr>
              <w:lastRenderedPageBreak/>
              <w:t xml:space="preserve">Focusing only on your actions </w:t>
            </w:r>
          </w:p>
          <w:p w:rsidR="00F90226" w:rsidRPr="000947B1" w:rsidRDefault="00F90226" w:rsidP="00D81AC7">
            <w:pPr>
              <w:widowControl/>
              <w:autoSpaceDE w:val="0"/>
              <w:autoSpaceDN w:val="0"/>
              <w:adjustRightInd w:val="0"/>
              <w:rPr>
                <w:rFonts w:ascii="Arial" w:hAnsi="Arial" w:cs="Arial"/>
                <w:bCs/>
                <w:color w:val="000000" w:themeColor="text1"/>
              </w:rPr>
            </w:pPr>
          </w:p>
        </w:tc>
        <w:tc>
          <w:tcPr>
            <w:tcW w:w="4675" w:type="dxa"/>
          </w:tcPr>
          <w:p w:rsidR="003761F6" w:rsidRPr="000947B1" w:rsidRDefault="00D81AC7" w:rsidP="00D81AC7">
            <w:pPr>
              <w:widowControl/>
              <w:autoSpaceDE w:val="0"/>
              <w:autoSpaceDN w:val="0"/>
              <w:adjustRightInd w:val="0"/>
              <w:rPr>
                <w:rFonts w:ascii="Arial" w:hAnsi="Arial" w:cs="Arial"/>
                <w:bCs/>
                <w:i/>
                <w:iCs/>
                <w:color w:val="000000" w:themeColor="text1"/>
              </w:rPr>
            </w:pPr>
            <w:r w:rsidRPr="000947B1">
              <w:rPr>
                <w:rFonts w:ascii="Arial" w:hAnsi="Arial" w:cs="Arial"/>
                <w:bCs/>
                <w:color w:val="000000" w:themeColor="text1"/>
              </w:rPr>
              <w:t xml:space="preserve">Adding criticism </w:t>
            </w:r>
            <w:r w:rsidRPr="000947B1">
              <w:rPr>
                <w:rFonts w:ascii="Arial" w:hAnsi="Arial" w:cs="Arial"/>
                <w:bCs/>
                <w:i/>
                <w:iCs/>
                <w:color w:val="000000" w:themeColor="text1"/>
              </w:rPr>
              <w:t>“but YOU also…”</w:t>
            </w:r>
          </w:p>
        </w:tc>
      </w:tr>
      <w:tr w:rsidR="001300B2" w:rsidRPr="000947B1" w:rsidTr="003761F6">
        <w:tc>
          <w:tcPr>
            <w:tcW w:w="4675" w:type="dxa"/>
          </w:tcPr>
          <w:p w:rsidR="00D81AC7" w:rsidRPr="000947B1" w:rsidRDefault="00D81AC7" w:rsidP="00D81AC7">
            <w:pPr>
              <w:widowControl/>
              <w:autoSpaceDE w:val="0"/>
              <w:autoSpaceDN w:val="0"/>
              <w:adjustRightInd w:val="0"/>
              <w:rPr>
                <w:rFonts w:ascii="Arial" w:hAnsi="Arial" w:cs="Arial"/>
                <w:bCs/>
                <w:i/>
                <w:iCs/>
                <w:color w:val="000000" w:themeColor="text1"/>
              </w:rPr>
            </w:pPr>
            <w:r w:rsidRPr="000947B1">
              <w:rPr>
                <w:rFonts w:ascii="Arial" w:hAnsi="Arial" w:cs="Arial"/>
                <w:bCs/>
                <w:color w:val="000000" w:themeColor="text1"/>
              </w:rPr>
              <w:t xml:space="preserve">Saying </w:t>
            </w:r>
            <w:r w:rsidRPr="000947B1">
              <w:rPr>
                <w:rFonts w:ascii="Arial" w:hAnsi="Arial" w:cs="Arial"/>
                <w:bCs/>
                <w:i/>
                <w:iCs/>
                <w:color w:val="000000" w:themeColor="text1"/>
              </w:rPr>
              <w:t>“I’m sorry.”</w:t>
            </w:r>
          </w:p>
          <w:p w:rsidR="00F90226" w:rsidRPr="000947B1" w:rsidRDefault="00F90226" w:rsidP="00D81AC7">
            <w:pPr>
              <w:widowControl/>
              <w:autoSpaceDE w:val="0"/>
              <w:autoSpaceDN w:val="0"/>
              <w:adjustRightInd w:val="0"/>
              <w:rPr>
                <w:rFonts w:ascii="Arial" w:hAnsi="Arial" w:cs="Arial"/>
                <w:bCs/>
                <w:color w:val="000000" w:themeColor="text1"/>
              </w:rPr>
            </w:pPr>
          </w:p>
        </w:tc>
        <w:tc>
          <w:tcPr>
            <w:tcW w:w="4675" w:type="dxa"/>
          </w:tcPr>
          <w:p w:rsidR="00D81AC7" w:rsidRPr="000947B1" w:rsidRDefault="00D81AC7" w:rsidP="00D81AC7">
            <w:pPr>
              <w:widowControl/>
              <w:autoSpaceDE w:val="0"/>
              <w:autoSpaceDN w:val="0"/>
              <w:adjustRightInd w:val="0"/>
              <w:rPr>
                <w:rFonts w:ascii="Arial" w:hAnsi="Arial" w:cs="Arial"/>
                <w:bCs/>
                <w:i/>
                <w:iCs/>
                <w:color w:val="000000" w:themeColor="text1"/>
              </w:rPr>
            </w:pPr>
            <w:r w:rsidRPr="000947B1">
              <w:rPr>
                <w:rFonts w:ascii="Arial" w:hAnsi="Arial" w:cs="Arial"/>
                <w:bCs/>
                <w:color w:val="000000" w:themeColor="text1"/>
              </w:rPr>
              <w:t xml:space="preserve">Saying everything BUT </w:t>
            </w:r>
            <w:r w:rsidRPr="000947B1">
              <w:rPr>
                <w:rFonts w:ascii="Arial" w:hAnsi="Arial" w:cs="Arial"/>
                <w:bCs/>
                <w:i/>
                <w:iCs/>
                <w:color w:val="000000" w:themeColor="text1"/>
              </w:rPr>
              <w:t>“I’m sorry.”</w:t>
            </w:r>
          </w:p>
        </w:tc>
      </w:tr>
      <w:tr w:rsidR="001300B2" w:rsidRPr="000947B1" w:rsidTr="003761F6">
        <w:tc>
          <w:tcPr>
            <w:tcW w:w="4675" w:type="dxa"/>
          </w:tcPr>
          <w:p w:rsidR="00D81AC7" w:rsidRPr="000947B1" w:rsidRDefault="00D81AC7" w:rsidP="00D81AC7">
            <w:pPr>
              <w:widowControl/>
              <w:autoSpaceDE w:val="0"/>
              <w:autoSpaceDN w:val="0"/>
              <w:adjustRightInd w:val="0"/>
              <w:rPr>
                <w:rFonts w:ascii="Arial" w:hAnsi="Arial" w:cs="Arial"/>
                <w:bCs/>
                <w:i/>
                <w:iCs/>
                <w:color w:val="000000" w:themeColor="text1"/>
              </w:rPr>
            </w:pPr>
            <w:r w:rsidRPr="000947B1">
              <w:rPr>
                <w:rFonts w:ascii="Arial" w:hAnsi="Arial" w:cs="Arial"/>
                <w:bCs/>
                <w:color w:val="000000" w:themeColor="text1"/>
              </w:rPr>
              <w:t xml:space="preserve">Saying </w:t>
            </w:r>
            <w:r w:rsidRPr="000947B1">
              <w:rPr>
                <w:rFonts w:ascii="Arial" w:hAnsi="Arial" w:cs="Arial"/>
                <w:bCs/>
                <w:i/>
                <w:iCs/>
                <w:color w:val="000000" w:themeColor="text1"/>
              </w:rPr>
              <w:t>“I should have…”</w:t>
            </w:r>
          </w:p>
          <w:p w:rsidR="00F90226" w:rsidRPr="000947B1" w:rsidRDefault="00F90226" w:rsidP="00D81AC7">
            <w:pPr>
              <w:widowControl/>
              <w:autoSpaceDE w:val="0"/>
              <w:autoSpaceDN w:val="0"/>
              <w:adjustRightInd w:val="0"/>
              <w:rPr>
                <w:rFonts w:ascii="Arial" w:hAnsi="Arial" w:cs="Arial"/>
                <w:bCs/>
                <w:color w:val="000000" w:themeColor="text1"/>
              </w:rPr>
            </w:pPr>
          </w:p>
        </w:tc>
        <w:tc>
          <w:tcPr>
            <w:tcW w:w="4675" w:type="dxa"/>
          </w:tcPr>
          <w:p w:rsidR="00D81AC7" w:rsidRPr="000947B1" w:rsidRDefault="00D81AC7" w:rsidP="00D81AC7">
            <w:pPr>
              <w:widowControl/>
              <w:autoSpaceDE w:val="0"/>
              <w:autoSpaceDN w:val="0"/>
              <w:adjustRightInd w:val="0"/>
              <w:rPr>
                <w:rFonts w:ascii="Arial" w:hAnsi="Arial" w:cs="Arial"/>
                <w:bCs/>
                <w:color w:val="000000" w:themeColor="text1"/>
              </w:rPr>
            </w:pPr>
            <w:r w:rsidRPr="000947B1">
              <w:rPr>
                <w:rFonts w:ascii="Arial" w:hAnsi="Arial" w:cs="Arial"/>
                <w:bCs/>
                <w:color w:val="000000" w:themeColor="text1"/>
              </w:rPr>
              <w:t>Avoiding stating the proper actions</w:t>
            </w:r>
          </w:p>
        </w:tc>
      </w:tr>
      <w:tr w:rsidR="001300B2" w:rsidRPr="000947B1" w:rsidTr="003761F6">
        <w:tc>
          <w:tcPr>
            <w:tcW w:w="4675" w:type="dxa"/>
          </w:tcPr>
          <w:p w:rsidR="00D81AC7" w:rsidRPr="000947B1" w:rsidRDefault="00D81AC7" w:rsidP="00D81AC7">
            <w:pPr>
              <w:widowControl/>
              <w:autoSpaceDE w:val="0"/>
              <w:autoSpaceDN w:val="0"/>
              <w:adjustRightInd w:val="0"/>
              <w:rPr>
                <w:rFonts w:ascii="Arial" w:hAnsi="Arial" w:cs="Arial"/>
                <w:bCs/>
                <w:color w:val="000000" w:themeColor="text1"/>
              </w:rPr>
            </w:pPr>
            <w:r w:rsidRPr="000947B1">
              <w:rPr>
                <w:rFonts w:ascii="Arial" w:hAnsi="Arial" w:cs="Arial"/>
                <w:bCs/>
                <w:color w:val="000000" w:themeColor="text1"/>
              </w:rPr>
              <w:t>Affirming future intentions</w:t>
            </w:r>
          </w:p>
          <w:p w:rsidR="00F90226" w:rsidRPr="000947B1" w:rsidRDefault="00F90226" w:rsidP="00D81AC7">
            <w:pPr>
              <w:widowControl/>
              <w:autoSpaceDE w:val="0"/>
              <w:autoSpaceDN w:val="0"/>
              <w:adjustRightInd w:val="0"/>
              <w:rPr>
                <w:rFonts w:ascii="Arial" w:hAnsi="Arial" w:cs="Arial"/>
                <w:bCs/>
                <w:color w:val="000000" w:themeColor="text1"/>
              </w:rPr>
            </w:pPr>
          </w:p>
        </w:tc>
        <w:tc>
          <w:tcPr>
            <w:tcW w:w="4675" w:type="dxa"/>
          </w:tcPr>
          <w:p w:rsidR="00D81AC7" w:rsidRPr="000947B1" w:rsidRDefault="00D81AC7" w:rsidP="00D81AC7">
            <w:pPr>
              <w:widowControl/>
              <w:autoSpaceDE w:val="0"/>
              <w:autoSpaceDN w:val="0"/>
              <w:adjustRightInd w:val="0"/>
              <w:rPr>
                <w:rFonts w:ascii="Arial" w:hAnsi="Arial" w:cs="Arial"/>
                <w:bCs/>
                <w:color w:val="000000" w:themeColor="text1"/>
              </w:rPr>
            </w:pPr>
            <w:r w:rsidRPr="000947B1">
              <w:rPr>
                <w:rFonts w:ascii="Arial" w:hAnsi="Arial" w:cs="Arial"/>
                <w:bCs/>
                <w:color w:val="000000" w:themeColor="text1"/>
              </w:rPr>
              <w:t>Disregarding future interactions</w:t>
            </w:r>
          </w:p>
        </w:tc>
      </w:tr>
    </w:tbl>
    <w:p w:rsidR="001B6E6D" w:rsidRPr="003761F6" w:rsidRDefault="001B6E6D" w:rsidP="003761F6">
      <w:pPr>
        <w:spacing w:before="67"/>
        <w:ind w:right="539"/>
        <w:jc w:val="center"/>
        <w:rPr>
          <w:rFonts w:ascii="Arial" w:hAnsi="Arial" w:cs="Arial"/>
          <w:b/>
          <w:color w:val="8064A2"/>
          <w:spacing w:val="1"/>
          <w:sz w:val="55"/>
        </w:rPr>
      </w:pPr>
      <w:bookmarkStart w:id="0" w:name="_GoBack"/>
      <w:bookmarkEnd w:id="0"/>
    </w:p>
    <w:sectPr w:rsidR="001B6E6D" w:rsidRPr="003761F6" w:rsidSect="000947B1">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E6D" w:rsidRDefault="001B6E6D" w:rsidP="00BA6F04">
      <w:r>
        <w:separator/>
      </w:r>
    </w:p>
  </w:endnote>
  <w:endnote w:type="continuationSeparator" w:id="0">
    <w:p w:rsidR="001B6E6D" w:rsidRDefault="001B6E6D" w:rsidP="00BA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B8" w:rsidRDefault="006B63B8" w:rsidP="006B63B8">
    <w:pPr>
      <w:pStyle w:val="Footer"/>
      <w:jc w:val="center"/>
      <w:rPr>
        <w:rFonts w:ascii="Arial" w:hAnsi="Arial" w:cs="Arial"/>
        <w:sz w:val="24"/>
        <w:szCs w:val="24"/>
      </w:rPr>
    </w:pPr>
    <w:r>
      <w:rPr>
        <w:rFonts w:ascii="Arial" w:hAnsi="Arial" w:cs="Arial"/>
        <w:color w:val="818181"/>
        <w:sz w:val="24"/>
        <w:szCs w:val="24"/>
      </w:rPr>
      <w:t>© 2012 UC Berkeley Staff Ombuds Office</w:t>
    </w:r>
  </w:p>
  <w:p w:rsidR="006B63B8" w:rsidRDefault="006B6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E6D" w:rsidRDefault="001B6E6D" w:rsidP="00BA6F04">
      <w:r>
        <w:separator/>
      </w:r>
    </w:p>
  </w:footnote>
  <w:footnote w:type="continuationSeparator" w:id="0">
    <w:p w:rsidR="001B6E6D" w:rsidRDefault="001B6E6D" w:rsidP="00BA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04" w:rsidRDefault="000947B1">
    <w:pPr>
      <w:pStyle w:val="Header"/>
    </w:pPr>
    <w:r>
      <w:rPr>
        <w:noProof/>
      </w:rPr>
      <w:drawing>
        <wp:inline distT="0" distB="0" distL="0" distR="0" wp14:anchorId="356EEF12">
          <wp:extent cx="3164205" cy="402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4205" cy="402590"/>
                  </a:xfrm>
                  <a:prstGeom prst="rect">
                    <a:avLst/>
                  </a:prstGeom>
                  <a:noFill/>
                </pic:spPr>
              </pic:pic>
            </a:graphicData>
          </a:graphic>
        </wp:inline>
      </w:drawing>
    </w:r>
  </w:p>
  <w:p w:rsidR="00BA6F04" w:rsidRDefault="00BA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15BD7"/>
    <w:multiLevelType w:val="hybridMultilevel"/>
    <w:tmpl w:val="171E26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65677"/>
    <w:multiLevelType w:val="hybridMultilevel"/>
    <w:tmpl w:val="B49EB880"/>
    <w:lvl w:ilvl="0" w:tplc="7FEC2452">
      <w:start w:val="1"/>
      <w:numFmt w:val="bullet"/>
      <w:lvlText w:val="o"/>
      <w:lvlJc w:val="left"/>
      <w:pPr>
        <w:ind w:left="820" w:hanging="360"/>
      </w:pPr>
      <w:rPr>
        <w:rFonts w:ascii="Courier New" w:eastAsia="Courier New" w:hAnsi="Courier New" w:hint="default"/>
        <w:color w:val="808080"/>
        <w:sz w:val="36"/>
        <w:szCs w:val="36"/>
      </w:rPr>
    </w:lvl>
    <w:lvl w:ilvl="1" w:tplc="BA1C6F9E">
      <w:start w:val="1"/>
      <w:numFmt w:val="bullet"/>
      <w:lvlText w:val="•"/>
      <w:lvlJc w:val="left"/>
      <w:pPr>
        <w:ind w:left="1676" w:hanging="360"/>
      </w:pPr>
      <w:rPr>
        <w:rFonts w:hint="default"/>
      </w:rPr>
    </w:lvl>
    <w:lvl w:ilvl="2" w:tplc="A23443BC">
      <w:start w:val="1"/>
      <w:numFmt w:val="bullet"/>
      <w:lvlText w:val="•"/>
      <w:lvlJc w:val="left"/>
      <w:pPr>
        <w:ind w:left="2532" w:hanging="360"/>
      </w:pPr>
      <w:rPr>
        <w:rFonts w:hint="default"/>
      </w:rPr>
    </w:lvl>
    <w:lvl w:ilvl="3" w:tplc="DAC69F7A">
      <w:start w:val="1"/>
      <w:numFmt w:val="bullet"/>
      <w:lvlText w:val="•"/>
      <w:lvlJc w:val="left"/>
      <w:pPr>
        <w:ind w:left="3388" w:hanging="360"/>
      </w:pPr>
      <w:rPr>
        <w:rFonts w:hint="default"/>
      </w:rPr>
    </w:lvl>
    <w:lvl w:ilvl="4" w:tplc="B6542962">
      <w:start w:val="1"/>
      <w:numFmt w:val="bullet"/>
      <w:lvlText w:val="•"/>
      <w:lvlJc w:val="left"/>
      <w:pPr>
        <w:ind w:left="4244" w:hanging="360"/>
      </w:pPr>
      <w:rPr>
        <w:rFonts w:hint="default"/>
      </w:rPr>
    </w:lvl>
    <w:lvl w:ilvl="5" w:tplc="E9EA7D0C">
      <w:start w:val="1"/>
      <w:numFmt w:val="bullet"/>
      <w:lvlText w:val="•"/>
      <w:lvlJc w:val="left"/>
      <w:pPr>
        <w:ind w:left="5100" w:hanging="360"/>
      </w:pPr>
      <w:rPr>
        <w:rFonts w:hint="default"/>
      </w:rPr>
    </w:lvl>
    <w:lvl w:ilvl="6" w:tplc="A514751E">
      <w:start w:val="1"/>
      <w:numFmt w:val="bullet"/>
      <w:lvlText w:val="•"/>
      <w:lvlJc w:val="left"/>
      <w:pPr>
        <w:ind w:left="5956" w:hanging="360"/>
      </w:pPr>
      <w:rPr>
        <w:rFonts w:hint="default"/>
      </w:rPr>
    </w:lvl>
    <w:lvl w:ilvl="7" w:tplc="8C5E62B8">
      <w:start w:val="1"/>
      <w:numFmt w:val="bullet"/>
      <w:lvlText w:val="•"/>
      <w:lvlJc w:val="left"/>
      <w:pPr>
        <w:ind w:left="6812" w:hanging="360"/>
      </w:pPr>
      <w:rPr>
        <w:rFonts w:hint="default"/>
      </w:rPr>
    </w:lvl>
    <w:lvl w:ilvl="8" w:tplc="964A1676">
      <w:start w:val="1"/>
      <w:numFmt w:val="bullet"/>
      <w:lvlText w:val="•"/>
      <w:lvlJc w:val="left"/>
      <w:pPr>
        <w:ind w:left="7668" w:hanging="360"/>
      </w:pPr>
      <w:rPr>
        <w:rFonts w:hint="default"/>
      </w:rPr>
    </w:lvl>
  </w:abstractNum>
  <w:abstractNum w:abstractNumId="2" w15:restartNumberingAfterBreak="0">
    <w:nsid w:val="261369D6"/>
    <w:multiLevelType w:val="hybridMultilevel"/>
    <w:tmpl w:val="4162BE12"/>
    <w:lvl w:ilvl="0" w:tplc="5F687DE2">
      <w:start w:val="1"/>
      <w:numFmt w:val="bullet"/>
      <w:lvlText w:val="*"/>
      <w:lvlJc w:val="left"/>
      <w:pPr>
        <w:ind w:left="357" w:hanging="257"/>
      </w:pPr>
      <w:rPr>
        <w:rFonts w:ascii="Tw Cen MT" w:eastAsia="Tw Cen MT" w:hAnsi="Tw Cen MT" w:hint="default"/>
        <w:color w:val="595959" w:themeColor="text1" w:themeTint="A6"/>
        <w:w w:val="99"/>
        <w:sz w:val="36"/>
        <w:szCs w:val="36"/>
      </w:rPr>
    </w:lvl>
    <w:lvl w:ilvl="1" w:tplc="4B9E3D98">
      <w:start w:val="1"/>
      <w:numFmt w:val="bullet"/>
      <w:lvlText w:val="•"/>
      <w:lvlJc w:val="left"/>
      <w:pPr>
        <w:ind w:left="1259" w:hanging="257"/>
      </w:pPr>
      <w:rPr>
        <w:rFonts w:hint="default"/>
      </w:rPr>
    </w:lvl>
    <w:lvl w:ilvl="2" w:tplc="424A758A">
      <w:start w:val="1"/>
      <w:numFmt w:val="bullet"/>
      <w:lvlText w:val="•"/>
      <w:lvlJc w:val="left"/>
      <w:pPr>
        <w:ind w:left="2161" w:hanging="257"/>
      </w:pPr>
      <w:rPr>
        <w:rFonts w:hint="default"/>
      </w:rPr>
    </w:lvl>
    <w:lvl w:ilvl="3" w:tplc="B220E940">
      <w:start w:val="1"/>
      <w:numFmt w:val="bullet"/>
      <w:lvlText w:val="•"/>
      <w:lvlJc w:val="left"/>
      <w:pPr>
        <w:ind w:left="3063" w:hanging="257"/>
      </w:pPr>
      <w:rPr>
        <w:rFonts w:hint="default"/>
      </w:rPr>
    </w:lvl>
    <w:lvl w:ilvl="4" w:tplc="D0EEC88E">
      <w:start w:val="1"/>
      <w:numFmt w:val="bullet"/>
      <w:lvlText w:val="•"/>
      <w:lvlJc w:val="left"/>
      <w:pPr>
        <w:ind w:left="3966" w:hanging="257"/>
      </w:pPr>
      <w:rPr>
        <w:rFonts w:hint="default"/>
      </w:rPr>
    </w:lvl>
    <w:lvl w:ilvl="5" w:tplc="AABC831C">
      <w:start w:val="1"/>
      <w:numFmt w:val="bullet"/>
      <w:lvlText w:val="•"/>
      <w:lvlJc w:val="left"/>
      <w:pPr>
        <w:ind w:left="4868" w:hanging="257"/>
      </w:pPr>
      <w:rPr>
        <w:rFonts w:hint="default"/>
      </w:rPr>
    </w:lvl>
    <w:lvl w:ilvl="6" w:tplc="44DAE656">
      <w:start w:val="1"/>
      <w:numFmt w:val="bullet"/>
      <w:lvlText w:val="•"/>
      <w:lvlJc w:val="left"/>
      <w:pPr>
        <w:ind w:left="5770" w:hanging="257"/>
      </w:pPr>
      <w:rPr>
        <w:rFonts w:hint="default"/>
      </w:rPr>
    </w:lvl>
    <w:lvl w:ilvl="7" w:tplc="F042A7E8">
      <w:start w:val="1"/>
      <w:numFmt w:val="bullet"/>
      <w:lvlText w:val="•"/>
      <w:lvlJc w:val="left"/>
      <w:pPr>
        <w:ind w:left="6673" w:hanging="257"/>
      </w:pPr>
      <w:rPr>
        <w:rFonts w:hint="default"/>
      </w:rPr>
    </w:lvl>
    <w:lvl w:ilvl="8" w:tplc="11D0B2BC">
      <w:start w:val="1"/>
      <w:numFmt w:val="bullet"/>
      <w:lvlText w:val="•"/>
      <w:lvlJc w:val="left"/>
      <w:pPr>
        <w:ind w:left="7575" w:hanging="257"/>
      </w:pPr>
      <w:rPr>
        <w:rFonts w:hint="default"/>
      </w:rPr>
    </w:lvl>
  </w:abstractNum>
  <w:abstractNum w:abstractNumId="3" w15:restartNumberingAfterBreak="0">
    <w:nsid w:val="342068DA"/>
    <w:multiLevelType w:val="hybridMultilevel"/>
    <w:tmpl w:val="C9BA878A"/>
    <w:lvl w:ilvl="0" w:tplc="04090003">
      <w:start w:val="1"/>
      <w:numFmt w:val="bullet"/>
      <w:lvlText w:val="o"/>
      <w:lvlJc w:val="left"/>
      <w:pPr>
        <w:ind w:left="1180" w:hanging="360"/>
      </w:pPr>
      <w:rPr>
        <w:rFonts w:ascii="Courier New" w:hAnsi="Courier New" w:cs="Courier New" w:hint="default"/>
      </w:rPr>
    </w:lvl>
    <w:lvl w:ilvl="1" w:tplc="1F8806BA">
      <w:numFmt w:val="bullet"/>
      <w:lvlText w:val=""/>
      <w:lvlJc w:val="left"/>
      <w:pPr>
        <w:ind w:left="1900" w:hanging="360"/>
      </w:pPr>
      <w:rPr>
        <w:rFonts w:ascii="Symbol" w:eastAsia="Courier New" w:hAnsi="Symbol" w:cs="Courier New" w:hint="default"/>
        <w:color w:val="808080"/>
        <w:sz w:val="28"/>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50A33726"/>
    <w:multiLevelType w:val="hybridMultilevel"/>
    <w:tmpl w:val="E9ACF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25992"/>
    <w:multiLevelType w:val="hybridMultilevel"/>
    <w:tmpl w:val="EEC219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6D"/>
    <w:rsid w:val="000947B1"/>
    <w:rsid w:val="000B7A98"/>
    <w:rsid w:val="000C4D44"/>
    <w:rsid w:val="001300B2"/>
    <w:rsid w:val="00192624"/>
    <w:rsid w:val="001926B1"/>
    <w:rsid w:val="001B6E6D"/>
    <w:rsid w:val="003561A4"/>
    <w:rsid w:val="003761F6"/>
    <w:rsid w:val="0068084A"/>
    <w:rsid w:val="006B63B8"/>
    <w:rsid w:val="00A15F1C"/>
    <w:rsid w:val="00A45F38"/>
    <w:rsid w:val="00AC22CA"/>
    <w:rsid w:val="00BA6D53"/>
    <w:rsid w:val="00BA6F04"/>
    <w:rsid w:val="00D81AC7"/>
    <w:rsid w:val="00DF4C25"/>
    <w:rsid w:val="00E56C2F"/>
    <w:rsid w:val="00EB2C89"/>
    <w:rsid w:val="00F05ED4"/>
    <w:rsid w:val="00F90226"/>
    <w:rsid w:val="00FA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43CAA5A"/>
  <w15:chartTrackingRefBased/>
  <w15:docId w15:val="{CFD15EDC-259A-411F-BCDF-D3F897EF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6E6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04"/>
    <w:pPr>
      <w:tabs>
        <w:tab w:val="center" w:pos="4680"/>
        <w:tab w:val="right" w:pos="9360"/>
      </w:tabs>
    </w:pPr>
  </w:style>
  <w:style w:type="character" w:customStyle="1" w:styleId="HeaderChar">
    <w:name w:val="Header Char"/>
    <w:basedOn w:val="DefaultParagraphFont"/>
    <w:link w:val="Header"/>
    <w:uiPriority w:val="99"/>
    <w:rsid w:val="00BA6F04"/>
  </w:style>
  <w:style w:type="paragraph" w:styleId="Footer">
    <w:name w:val="footer"/>
    <w:basedOn w:val="Normal"/>
    <w:link w:val="FooterChar"/>
    <w:uiPriority w:val="99"/>
    <w:unhideWhenUsed/>
    <w:rsid w:val="00BA6F04"/>
    <w:pPr>
      <w:tabs>
        <w:tab w:val="center" w:pos="4680"/>
        <w:tab w:val="right" w:pos="9360"/>
      </w:tabs>
    </w:pPr>
  </w:style>
  <w:style w:type="character" w:customStyle="1" w:styleId="FooterChar">
    <w:name w:val="Footer Char"/>
    <w:basedOn w:val="DefaultParagraphFont"/>
    <w:link w:val="Footer"/>
    <w:uiPriority w:val="99"/>
    <w:rsid w:val="00BA6F04"/>
  </w:style>
  <w:style w:type="paragraph" w:styleId="BodyText">
    <w:name w:val="Body Text"/>
    <w:basedOn w:val="Normal"/>
    <w:link w:val="BodyTextChar"/>
    <w:uiPriority w:val="1"/>
    <w:qFormat/>
    <w:rsid w:val="001B6E6D"/>
    <w:pPr>
      <w:ind w:left="357" w:hanging="257"/>
    </w:pPr>
    <w:rPr>
      <w:rFonts w:ascii="Tw Cen MT" w:eastAsia="Tw Cen MT" w:hAnsi="Tw Cen MT"/>
      <w:sz w:val="36"/>
      <w:szCs w:val="36"/>
    </w:rPr>
  </w:style>
  <w:style w:type="character" w:customStyle="1" w:styleId="BodyTextChar">
    <w:name w:val="Body Text Char"/>
    <w:basedOn w:val="DefaultParagraphFont"/>
    <w:link w:val="BodyText"/>
    <w:uiPriority w:val="1"/>
    <w:rsid w:val="001B6E6D"/>
    <w:rPr>
      <w:rFonts w:ascii="Tw Cen MT" w:eastAsia="Tw Cen MT" w:hAnsi="Tw Cen MT"/>
      <w:sz w:val="36"/>
      <w:szCs w:val="36"/>
    </w:rPr>
  </w:style>
  <w:style w:type="paragraph" w:styleId="ListParagraph">
    <w:name w:val="List Paragraph"/>
    <w:basedOn w:val="Normal"/>
    <w:uiPriority w:val="34"/>
    <w:qFormat/>
    <w:rsid w:val="001B6E6D"/>
    <w:pPr>
      <w:ind w:left="720"/>
      <w:contextualSpacing/>
    </w:pPr>
  </w:style>
  <w:style w:type="table" w:styleId="TableGrid">
    <w:name w:val="Table Grid"/>
    <w:basedOn w:val="TableNormal"/>
    <w:uiPriority w:val="39"/>
    <w:rsid w:val="0037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morton\Desktop\Letterhead%20Campus%2007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Campus 07_2017.dotx</Template>
  <TotalTime>37</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Ameerah Morton</dc:creator>
  <cp:keywords/>
  <dc:description/>
  <cp:lastModifiedBy>Ameerah Morton</cp:lastModifiedBy>
  <cp:revision>8</cp:revision>
  <cp:lastPrinted>2018-09-19T16:31:00Z</cp:lastPrinted>
  <dcterms:created xsi:type="dcterms:W3CDTF">2018-09-14T15:22:00Z</dcterms:created>
  <dcterms:modified xsi:type="dcterms:W3CDTF">2019-02-13T19:09:00Z</dcterms:modified>
</cp:coreProperties>
</file>