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1D058" w14:textId="3609E2DA" w:rsidR="00822F29" w:rsidRPr="00813848" w:rsidRDefault="00822F29" w:rsidP="00822F29">
      <w:pPr>
        <w:pBdr>
          <w:bottom w:val="single" w:sz="6" w:space="0" w:color="999999"/>
        </w:pBdr>
        <w:shd w:val="clear" w:color="auto" w:fill="FFFFFF"/>
        <w:spacing w:before="120" w:after="120" w:line="240" w:lineRule="auto"/>
        <w:outlineLvl w:val="1"/>
        <w:rPr>
          <w:rFonts w:asciiTheme="minorHAnsi" w:eastAsia="Times New Roman" w:hAnsiTheme="minorHAnsi" w:cstheme="minorHAnsi"/>
          <w:b/>
          <w:bCs/>
          <w:color w:val="000000"/>
          <w:sz w:val="24"/>
          <w:szCs w:val="24"/>
          <w:lang w:val="en"/>
        </w:rPr>
      </w:pPr>
      <w:r w:rsidRPr="00813848">
        <w:rPr>
          <w:rFonts w:asciiTheme="minorHAnsi" w:eastAsia="Times New Roman" w:hAnsiTheme="minorHAnsi" w:cstheme="minorHAnsi"/>
          <w:b/>
          <w:bCs/>
          <w:color w:val="000000"/>
          <w:sz w:val="24"/>
          <w:szCs w:val="24"/>
          <w:lang w:val="en"/>
        </w:rPr>
        <w:t>Procedure 21.a: Background Check</w:t>
      </w:r>
      <w:r w:rsidR="003B1CA7" w:rsidRPr="00813848">
        <w:rPr>
          <w:rFonts w:asciiTheme="minorHAnsi" w:eastAsia="Times New Roman" w:hAnsiTheme="minorHAnsi" w:cstheme="minorHAnsi"/>
          <w:b/>
          <w:bCs/>
          <w:color w:val="000000"/>
          <w:sz w:val="24"/>
          <w:szCs w:val="24"/>
          <w:lang w:val="en"/>
        </w:rPr>
        <w:t xml:space="preserve"> </w:t>
      </w:r>
    </w:p>
    <w:p w14:paraId="45E274F1" w14:textId="77777777" w:rsidR="00822F29" w:rsidRPr="00813848" w:rsidRDefault="00822F29" w:rsidP="00822F29">
      <w:pPr>
        <w:spacing w:line="240" w:lineRule="auto"/>
        <w:rPr>
          <w:rFonts w:asciiTheme="minorHAnsi" w:eastAsia="Calibri" w:hAnsiTheme="minorHAnsi" w:cstheme="minorHAnsi"/>
          <w:color w:val="000000"/>
          <w:sz w:val="24"/>
          <w:szCs w:val="24"/>
          <w:lang w:val="en"/>
        </w:rPr>
      </w:pPr>
      <w:r w:rsidRPr="00813848">
        <w:rPr>
          <w:rFonts w:asciiTheme="minorHAnsi" w:eastAsia="Calibri" w:hAnsiTheme="minorHAnsi" w:cstheme="minorBidi"/>
          <w:b/>
          <w:bCs/>
          <w:color w:val="000000" w:themeColor="text1"/>
          <w:sz w:val="24"/>
          <w:szCs w:val="24"/>
          <w:lang w:val="en"/>
        </w:rPr>
        <w:t>Responsible Office:</w:t>
      </w:r>
      <w:r w:rsidRPr="00813848">
        <w:rPr>
          <w:rFonts w:asciiTheme="minorHAnsi" w:eastAsia="Calibri" w:hAnsiTheme="minorHAnsi" w:cstheme="minorBidi"/>
          <w:color w:val="000000" w:themeColor="text1"/>
          <w:sz w:val="24"/>
          <w:szCs w:val="24"/>
          <w:lang w:val="en"/>
        </w:rPr>
        <w:t xml:space="preserve"> Human Resources</w:t>
      </w:r>
    </w:p>
    <w:p w14:paraId="1BAD2B80" w14:textId="010EFF05" w:rsidR="00822F29" w:rsidRPr="00813848" w:rsidRDefault="682CD319" w:rsidP="204E5CF6">
      <w:pPr>
        <w:spacing w:line="240" w:lineRule="auto"/>
        <w:rPr>
          <w:rFonts w:asciiTheme="minorHAnsi" w:eastAsia="Calibri" w:hAnsiTheme="minorHAnsi" w:cstheme="minorBidi"/>
          <w:color w:val="000000"/>
          <w:sz w:val="24"/>
          <w:szCs w:val="24"/>
          <w:lang w:val="en"/>
        </w:rPr>
      </w:pPr>
      <w:r w:rsidRPr="00813848">
        <w:rPr>
          <w:rFonts w:asciiTheme="minorHAnsi" w:eastAsia="Calibri" w:hAnsiTheme="minorHAnsi" w:cstheme="minorBidi"/>
          <w:b/>
          <w:bCs/>
          <w:color w:val="000000" w:themeColor="text1"/>
          <w:sz w:val="24"/>
          <w:szCs w:val="24"/>
          <w:lang w:val="en"/>
        </w:rPr>
        <w:t>Issued</w:t>
      </w:r>
      <w:r w:rsidR="00822F29" w:rsidRPr="00813848">
        <w:rPr>
          <w:rFonts w:asciiTheme="minorHAnsi" w:eastAsia="Calibri" w:hAnsiTheme="minorHAnsi" w:cstheme="minorBidi"/>
          <w:b/>
          <w:bCs/>
          <w:color w:val="000000" w:themeColor="text1"/>
          <w:sz w:val="24"/>
          <w:szCs w:val="24"/>
          <w:lang w:val="en"/>
        </w:rPr>
        <w:t xml:space="preserve">:  </w:t>
      </w:r>
      <w:r w:rsidR="006C5EAC" w:rsidRPr="00813848">
        <w:rPr>
          <w:rFonts w:asciiTheme="minorHAnsi" w:eastAsia="Calibri" w:hAnsiTheme="minorHAnsi" w:cstheme="minorBidi"/>
          <w:color w:val="000000" w:themeColor="text1"/>
          <w:sz w:val="24"/>
          <w:szCs w:val="24"/>
          <w:lang w:val="en"/>
        </w:rPr>
        <w:t>June</w:t>
      </w:r>
      <w:r w:rsidR="00822F29" w:rsidRPr="00813848">
        <w:rPr>
          <w:rFonts w:asciiTheme="minorHAnsi" w:eastAsia="Calibri" w:hAnsiTheme="minorHAnsi" w:cstheme="minorBidi"/>
          <w:color w:val="000000" w:themeColor="text1"/>
          <w:sz w:val="24"/>
          <w:szCs w:val="24"/>
          <w:lang w:val="en"/>
        </w:rPr>
        <w:t xml:space="preserve"> 202</w:t>
      </w:r>
      <w:r w:rsidR="3D9B7052" w:rsidRPr="00813848">
        <w:rPr>
          <w:rFonts w:asciiTheme="minorHAnsi" w:eastAsia="Calibri" w:hAnsiTheme="minorHAnsi" w:cstheme="minorBidi"/>
          <w:color w:val="000000" w:themeColor="text1"/>
          <w:sz w:val="24"/>
          <w:szCs w:val="24"/>
          <w:lang w:val="en"/>
        </w:rPr>
        <w:t>3</w:t>
      </w:r>
    </w:p>
    <w:p w14:paraId="6B444D9B" w14:textId="77777777" w:rsidR="00822F29" w:rsidRPr="00813848" w:rsidRDefault="00822F29" w:rsidP="00822F29">
      <w:pPr>
        <w:spacing w:line="240" w:lineRule="auto"/>
        <w:rPr>
          <w:rFonts w:asciiTheme="minorHAnsi" w:eastAsia="Calibri" w:hAnsiTheme="minorHAnsi" w:cstheme="minorHAnsi"/>
          <w:color w:val="000000"/>
          <w:sz w:val="24"/>
          <w:szCs w:val="24"/>
          <w:lang w:val="en"/>
        </w:rPr>
      </w:pPr>
    </w:p>
    <w:p w14:paraId="5D6AA132" w14:textId="77777777" w:rsidR="00822F29" w:rsidRPr="00813848" w:rsidRDefault="00822F29" w:rsidP="00822F29">
      <w:pPr>
        <w:numPr>
          <w:ilvl w:val="0"/>
          <w:numId w:val="2"/>
        </w:numPr>
        <w:pBdr>
          <w:bottom w:val="single" w:sz="6" w:space="0" w:color="999999"/>
        </w:pBdr>
        <w:shd w:val="clear" w:color="auto" w:fill="FFFFFF"/>
        <w:tabs>
          <w:tab w:val="clear" w:pos="360"/>
        </w:tabs>
        <w:spacing w:before="120" w:after="120" w:line="240" w:lineRule="auto"/>
        <w:contextualSpacing/>
        <w:outlineLvl w:val="1"/>
        <w:rPr>
          <w:rFonts w:asciiTheme="minorHAnsi" w:eastAsia="Times New Roman" w:hAnsiTheme="minorHAnsi" w:cstheme="minorHAnsi"/>
          <w:b/>
          <w:bCs/>
          <w:sz w:val="24"/>
          <w:szCs w:val="24"/>
          <w:lang w:val="en"/>
        </w:rPr>
      </w:pPr>
      <w:r w:rsidRPr="00813848">
        <w:rPr>
          <w:rFonts w:asciiTheme="minorHAnsi" w:eastAsia="Times New Roman" w:hAnsiTheme="minorHAnsi" w:cstheme="minorHAnsi"/>
          <w:b/>
          <w:bCs/>
          <w:sz w:val="24"/>
          <w:szCs w:val="24"/>
          <w:lang w:val="en"/>
        </w:rPr>
        <w:t>Purpose and Scope</w:t>
      </w:r>
    </w:p>
    <w:p w14:paraId="2B73F0CB" w14:textId="511ED0EC" w:rsidR="00A71299" w:rsidRPr="00813848" w:rsidRDefault="00A71299" w:rsidP="00A71299">
      <w:pPr>
        <w:widowControl w:val="0"/>
        <w:spacing w:before="40" w:line="240" w:lineRule="auto"/>
        <w:rPr>
          <w:rFonts w:asciiTheme="minorHAnsi" w:eastAsia="Roboto" w:hAnsiTheme="minorHAnsi" w:cstheme="minorHAnsi"/>
          <w:sz w:val="24"/>
          <w:szCs w:val="24"/>
        </w:rPr>
      </w:pPr>
    </w:p>
    <w:p w14:paraId="129BDD56" w14:textId="77777777" w:rsidR="00DB49F0" w:rsidRDefault="00BD5CE9" w:rsidP="006C5EAC">
      <w:pPr>
        <w:widowControl w:val="0"/>
        <w:pBdr>
          <w:top w:val="nil"/>
          <w:left w:val="nil"/>
          <w:bottom w:val="nil"/>
          <w:right w:val="nil"/>
          <w:between w:val="nil"/>
        </w:pBdr>
        <w:spacing w:after="240" w:line="285" w:lineRule="auto"/>
        <w:ind w:left="165" w:right="261" w:firstLine="1"/>
        <w:rPr>
          <w:rFonts w:asciiTheme="minorHAnsi" w:eastAsia="Roboto" w:hAnsiTheme="minorHAnsi" w:cstheme="minorBidi"/>
          <w:sz w:val="24"/>
          <w:szCs w:val="24"/>
        </w:rPr>
      </w:pPr>
      <w:r w:rsidRPr="00813848">
        <w:rPr>
          <w:rFonts w:asciiTheme="minorHAnsi" w:eastAsia="Roboto" w:hAnsiTheme="minorHAnsi" w:cstheme="minorBidi"/>
          <w:sz w:val="24"/>
          <w:szCs w:val="24"/>
        </w:rPr>
        <w:t xml:space="preserve">In Accordance with </w:t>
      </w:r>
      <w:hyperlink r:id="rId7">
        <w:r w:rsidR="001E2828" w:rsidRPr="00813848">
          <w:rPr>
            <w:rStyle w:val="Hyperlink"/>
            <w:rFonts w:asciiTheme="minorHAnsi" w:eastAsia="Roboto" w:hAnsiTheme="minorHAnsi" w:cstheme="minorBidi"/>
            <w:sz w:val="24"/>
            <w:szCs w:val="24"/>
          </w:rPr>
          <w:t>Personnel Policies for Staff Members (PPSM) 21-Selection and Appointment</w:t>
        </w:r>
      </w:hyperlink>
      <w:r w:rsidRPr="00813848">
        <w:rPr>
          <w:rFonts w:asciiTheme="minorHAnsi" w:eastAsia="Roboto" w:hAnsiTheme="minorHAnsi" w:cstheme="minorBidi"/>
          <w:sz w:val="24"/>
          <w:szCs w:val="24"/>
        </w:rPr>
        <w:t>, and UCI Procedure 21, this procedure implements background check processes to ensure fair hiring decisions based upon comprehensive job-related information</w:t>
      </w:r>
      <w:r w:rsidR="003B1CA7" w:rsidRPr="00813848">
        <w:rPr>
          <w:rFonts w:asciiTheme="minorHAnsi" w:eastAsia="Roboto" w:hAnsiTheme="minorHAnsi" w:cstheme="minorBidi"/>
          <w:sz w:val="24"/>
          <w:szCs w:val="24"/>
        </w:rPr>
        <w:t xml:space="preserve"> and t</w:t>
      </w:r>
      <w:r w:rsidRPr="00813848">
        <w:rPr>
          <w:rFonts w:asciiTheme="minorHAnsi" w:eastAsia="Roboto" w:hAnsiTheme="minorHAnsi" w:cstheme="minorBidi"/>
          <w:sz w:val="24"/>
          <w:szCs w:val="24"/>
        </w:rPr>
        <w:t>o prioritize the health and safety of the UCI community, property, and information</w:t>
      </w:r>
      <w:r w:rsidR="003B1CA7" w:rsidRPr="00813848">
        <w:rPr>
          <w:rFonts w:asciiTheme="minorHAnsi" w:eastAsia="Roboto" w:hAnsiTheme="minorHAnsi" w:cstheme="minorBidi"/>
          <w:sz w:val="24"/>
          <w:szCs w:val="24"/>
        </w:rPr>
        <w:t xml:space="preserve">. </w:t>
      </w:r>
    </w:p>
    <w:p w14:paraId="1131E8B1" w14:textId="3450961E" w:rsidR="00C20D34" w:rsidRDefault="00BD5CE9" w:rsidP="006C5EAC">
      <w:pPr>
        <w:widowControl w:val="0"/>
        <w:pBdr>
          <w:top w:val="nil"/>
          <w:left w:val="nil"/>
          <w:bottom w:val="nil"/>
          <w:right w:val="nil"/>
          <w:between w:val="nil"/>
        </w:pBdr>
        <w:spacing w:after="240" w:line="285" w:lineRule="auto"/>
        <w:ind w:left="165" w:right="261" w:firstLine="1"/>
        <w:rPr>
          <w:rFonts w:asciiTheme="minorHAnsi" w:eastAsia="Roboto" w:hAnsiTheme="minorHAnsi" w:cstheme="minorBidi"/>
          <w:sz w:val="24"/>
          <w:szCs w:val="24"/>
        </w:rPr>
      </w:pPr>
      <w:r w:rsidRPr="00813848">
        <w:rPr>
          <w:rFonts w:asciiTheme="minorHAnsi" w:eastAsia="Roboto" w:hAnsiTheme="minorHAnsi" w:cstheme="minorBidi"/>
          <w:sz w:val="24"/>
          <w:szCs w:val="24"/>
        </w:rPr>
        <w:t xml:space="preserve">This procedure provides for mandatory pre-employment background checking for all employment categories, including but not limited to: </w:t>
      </w:r>
      <w:r w:rsidR="005E7B48" w:rsidRPr="00813848">
        <w:rPr>
          <w:rFonts w:asciiTheme="minorHAnsi" w:eastAsia="Roboto" w:hAnsiTheme="minorHAnsi" w:cstheme="minorBidi"/>
          <w:sz w:val="24"/>
          <w:szCs w:val="24"/>
        </w:rPr>
        <w:t>current employees</w:t>
      </w:r>
      <w:r w:rsidR="00813848" w:rsidRPr="00813848">
        <w:rPr>
          <w:rFonts w:asciiTheme="minorHAnsi" w:eastAsia="Roboto" w:hAnsiTheme="minorHAnsi" w:cstheme="minorBidi"/>
          <w:sz w:val="24"/>
          <w:szCs w:val="24"/>
        </w:rPr>
        <w:t xml:space="preserve"> appointed</w:t>
      </w:r>
      <w:r w:rsidR="005E7B48" w:rsidRPr="00813848">
        <w:rPr>
          <w:rFonts w:asciiTheme="minorHAnsi" w:eastAsia="Roboto" w:hAnsiTheme="minorHAnsi" w:cstheme="minorBidi"/>
          <w:sz w:val="24"/>
          <w:szCs w:val="24"/>
        </w:rPr>
        <w:t xml:space="preserve"> into positions </w:t>
      </w:r>
      <w:r w:rsidR="00813848" w:rsidRPr="00813848">
        <w:rPr>
          <w:rFonts w:asciiTheme="minorHAnsi" w:eastAsia="Roboto" w:hAnsiTheme="minorHAnsi" w:cstheme="minorBidi"/>
          <w:sz w:val="24"/>
          <w:szCs w:val="24"/>
        </w:rPr>
        <w:t xml:space="preserve">or assigned duties </w:t>
      </w:r>
      <w:r w:rsidR="005E7B48" w:rsidRPr="00813848">
        <w:rPr>
          <w:rFonts w:asciiTheme="minorHAnsi" w:eastAsia="Roboto" w:hAnsiTheme="minorHAnsi" w:cstheme="minorBidi"/>
          <w:sz w:val="24"/>
          <w:szCs w:val="24"/>
        </w:rPr>
        <w:t xml:space="preserve">which require background checks, </w:t>
      </w:r>
      <w:r w:rsidRPr="00813848">
        <w:rPr>
          <w:rFonts w:asciiTheme="minorHAnsi" w:eastAsia="Roboto" w:hAnsiTheme="minorHAnsi" w:cstheme="minorBidi"/>
          <w:sz w:val="24"/>
          <w:szCs w:val="24"/>
        </w:rPr>
        <w:t>Campus and Medical Center staff, non-employee volunteer, and intern appointments (henceforth “appointment”)</w:t>
      </w:r>
      <w:r w:rsidR="00C20D34" w:rsidRPr="00813848">
        <w:rPr>
          <w:rFonts w:asciiTheme="minorHAnsi" w:eastAsia="Roboto" w:hAnsiTheme="minorHAnsi" w:cstheme="minorBidi"/>
          <w:sz w:val="24"/>
          <w:szCs w:val="24"/>
        </w:rPr>
        <w:t xml:space="preserve"> for positions which perform the critical functions defined in </w:t>
      </w:r>
      <w:hyperlink r:id="rId8">
        <w:r w:rsidR="00C20D34" w:rsidRPr="00813848">
          <w:rPr>
            <w:rStyle w:val="Hyperlink"/>
            <w:rFonts w:asciiTheme="minorHAnsi" w:eastAsia="Roboto" w:hAnsiTheme="minorHAnsi" w:cstheme="minorBidi"/>
            <w:color w:val="auto"/>
            <w:sz w:val="24"/>
            <w:szCs w:val="24"/>
          </w:rPr>
          <w:t>PPSM 21</w:t>
        </w:r>
      </w:hyperlink>
      <w:r w:rsidR="001D3848" w:rsidRPr="00813848">
        <w:rPr>
          <w:rFonts w:asciiTheme="minorHAnsi" w:eastAsia="Roboto" w:hAnsiTheme="minorHAnsi" w:cstheme="minorBidi"/>
          <w:sz w:val="24"/>
          <w:szCs w:val="24"/>
        </w:rPr>
        <w:t xml:space="preserve"> </w:t>
      </w:r>
      <w:r w:rsidR="00174D1E" w:rsidRPr="00813848">
        <w:rPr>
          <w:rFonts w:asciiTheme="minorHAnsi" w:eastAsia="Roboto" w:hAnsiTheme="minorHAnsi" w:cstheme="minorBidi"/>
          <w:sz w:val="24"/>
          <w:szCs w:val="24"/>
        </w:rPr>
        <w:t>(</w:t>
      </w:r>
      <w:r w:rsidR="001D3848" w:rsidRPr="00813848">
        <w:rPr>
          <w:rFonts w:asciiTheme="minorHAnsi" w:hAnsiTheme="minorHAnsi" w:cstheme="minorBidi"/>
          <w:sz w:val="24"/>
          <w:szCs w:val="24"/>
        </w:rPr>
        <w:t>§ V. Critical Positions</w:t>
      </w:r>
      <w:r w:rsidR="00174D1E" w:rsidRPr="00813848">
        <w:rPr>
          <w:rFonts w:asciiTheme="minorHAnsi" w:hAnsiTheme="minorHAnsi" w:cstheme="minorBidi"/>
          <w:sz w:val="24"/>
          <w:szCs w:val="24"/>
        </w:rPr>
        <w:t>)</w:t>
      </w:r>
      <w:r w:rsidRPr="00813848">
        <w:rPr>
          <w:rFonts w:asciiTheme="minorHAnsi" w:eastAsia="Roboto" w:hAnsiTheme="minorHAnsi" w:cstheme="minorBidi"/>
          <w:sz w:val="24"/>
          <w:szCs w:val="24"/>
        </w:rPr>
        <w:t xml:space="preserve">. </w:t>
      </w:r>
    </w:p>
    <w:p w14:paraId="5011A145" w14:textId="77777777" w:rsidR="00DB49F0" w:rsidRPr="00813848" w:rsidRDefault="00DB49F0" w:rsidP="00DB49F0">
      <w:pPr>
        <w:widowControl w:val="0"/>
        <w:pBdr>
          <w:top w:val="nil"/>
          <w:left w:val="nil"/>
          <w:bottom w:val="nil"/>
          <w:right w:val="nil"/>
          <w:between w:val="nil"/>
        </w:pBdr>
        <w:spacing w:after="240" w:line="285" w:lineRule="auto"/>
        <w:ind w:left="165" w:right="261" w:firstLine="1"/>
        <w:rPr>
          <w:rFonts w:asciiTheme="minorHAnsi" w:eastAsia="Roboto" w:hAnsiTheme="minorHAnsi" w:cstheme="minorHAnsi"/>
          <w:sz w:val="24"/>
          <w:szCs w:val="24"/>
        </w:rPr>
      </w:pPr>
      <w:r w:rsidRPr="00813848">
        <w:rPr>
          <w:rFonts w:asciiTheme="minorHAnsi" w:eastAsia="Roboto" w:hAnsiTheme="minorHAnsi" w:cstheme="minorHAnsi"/>
          <w:sz w:val="24"/>
          <w:szCs w:val="24"/>
        </w:rPr>
        <w:t>This procedure also provides instructions when a background check returns potentially disqualifying information (PDI) and opportunity to respond.</w:t>
      </w:r>
    </w:p>
    <w:p w14:paraId="7851675C" w14:textId="72C3A706" w:rsidR="004F4355" w:rsidRPr="00813848" w:rsidRDefault="004F4355" w:rsidP="004F4355">
      <w:pPr>
        <w:pBdr>
          <w:bottom w:val="single" w:sz="6" w:space="0" w:color="999999"/>
        </w:pBdr>
        <w:shd w:val="clear" w:color="auto" w:fill="FFFFFF"/>
        <w:spacing w:before="120" w:after="120" w:line="240" w:lineRule="auto"/>
        <w:outlineLvl w:val="1"/>
        <w:rPr>
          <w:rFonts w:ascii="Calibri" w:eastAsia="Times New Roman" w:hAnsi="Calibri" w:cs="Calibri"/>
          <w:b/>
          <w:bCs/>
          <w:sz w:val="24"/>
          <w:szCs w:val="24"/>
          <w:lang w:val="en"/>
        </w:rPr>
      </w:pPr>
      <w:r w:rsidRPr="00813848">
        <w:rPr>
          <w:rFonts w:ascii="Calibri" w:eastAsia="Times New Roman" w:hAnsi="Calibri" w:cs="Calibri"/>
          <w:b/>
          <w:bCs/>
          <w:sz w:val="24"/>
          <w:szCs w:val="24"/>
          <w:lang w:val="en"/>
        </w:rPr>
        <w:t>B. Authority and Responsibility</w:t>
      </w:r>
    </w:p>
    <w:p w14:paraId="65F73F69" w14:textId="77777777" w:rsidR="004F4355" w:rsidRPr="00813848" w:rsidRDefault="004F4355" w:rsidP="004F4355">
      <w:pPr>
        <w:shd w:val="clear" w:color="auto" w:fill="FFFFFF" w:themeFill="background1"/>
        <w:spacing w:line="240" w:lineRule="auto"/>
        <w:ind w:left="180"/>
        <w:rPr>
          <w:rFonts w:ascii="Calibri" w:eastAsia="Times New Roman" w:hAnsi="Calibri" w:cs="Calibri"/>
          <w:sz w:val="24"/>
          <w:szCs w:val="24"/>
        </w:rPr>
      </w:pPr>
      <w:r w:rsidRPr="00813848">
        <w:rPr>
          <w:rFonts w:ascii="Calibri" w:eastAsia="Times New Roman" w:hAnsi="Calibri" w:cs="Calibri"/>
          <w:sz w:val="24"/>
          <w:szCs w:val="24"/>
        </w:rPr>
        <w:t>Department heads and supervisors are responsible for ensuring that Background Checks are requested in accordance with applicable University policies and procedures.</w:t>
      </w:r>
    </w:p>
    <w:p w14:paraId="59489D3F" w14:textId="77777777" w:rsidR="004F4355" w:rsidRPr="00813848" w:rsidRDefault="004F4355" w:rsidP="004F4355">
      <w:pPr>
        <w:shd w:val="clear" w:color="auto" w:fill="FFFFFF" w:themeFill="background1"/>
        <w:spacing w:line="240" w:lineRule="auto"/>
        <w:ind w:left="180"/>
        <w:rPr>
          <w:rFonts w:ascii="Calibri" w:eastAsia="Times New Roman" w:hAnsi="Calibri" w:cs="Calibri"/>
          <w:sz w:val="24"/>
          <w:szCs w:val="24"/>
        </w:rPr>
      </w:pPr>
    </w:p>
    <w:p w14:paraId="51C56EA0" w14:textId="4FEAACB2" w:rsidR="004F4355" w:rsidRPr="00813848" w:rsidRDefault="004F4355" w:rsidP="004F4355">
      <w:pPr>
        <w:shd w:val="clear" w:color="auto" w:fill="FFFFFF" w:themeFill="background1"/>
        <w:spacing w:after="240" w:line="240" w:lineRule="auto"/>
        <w:ind w:left="180"/>
        <w:rPr>
          <w:rFonts w:ascii="Calibri" w:eastAsia="Times New Roman" w:hAnsi="Calibri" w:cs="Calibri"/>
          <w:sz w:val="24"/>
          <w:szCs w:val="24"/>
        </w:rPr>
      </w:pPr>
      <w:r w:rsidRPr="00813848">
        <w:rPr>
          <w:rFonts w:ascii="Calibri" w:eastAsia="Times New Roman" w:hAnsi="Calibri" w:cs="Calibri"/>
          <w:sz w:val="24"/>
          <w:szCs w:val="24"/>
        </w:rPr>
        <w:t xml:space="preserve">Talent </w:t>
      </w:r>
      <w:proofErr w:type="spellStart"/>
      <w:r w:rsidRPr="00813848">
        <w:rPr>
          <w:rFonts w:ascii="Calibri" w:eastAsia="Times New Roman" w:hAnsi="Calibri" w:cs="Calibri"/>
          <w:sz w:val="24"/>
          <w:szCs w:val="24"/>
        </w:rPr>
        <w:t>Acquistion</w:t>
      </w:r>
      <w:proofErr w:type="spellEnd"/>
      <w:r w:rsidRPr="00813848">
        <w:rPr>
          <w:rFonts w:ascii="Calibri" w:eastAsia="Times New Roman" w:hAnsi="Calibri" w:cs="Calibri"/>
          <w:sz w:val="24"/>
          <w:szCs w:val="24"/>
        </w:rPr>
        <w:t xml:space="preserve"> (TA) and the </w:t>
      </w:r>
      <w:r w:rsidR="00DB49F0">
        <w:rPr>
          <w:rFonts w:ascii="Calibri" w:eastAsia="Times New Roman" w:hAnsi="Calibri" w:cs="Calibri"/>
          <w:sz w:val="24"/>
          <w:szCs w:val="24"/>
        </w:rPr>
        <w:t xml:space="preserve">assigned </w:t>
      </w:r>
      <w:r w:rsidRPr="00813848">
        <w:rPr>
          <w:rFonts w:ascii="Calibri" w:eastAsia="Times New Roman" w:hAnsi="Calibri" w:cs="Calibri"/>
          <w:sz w:val="24"/>
          <w:szCs w:val="24"/>
        </w:rPr>
        <w:t>HR Representative, in consultation with Workforce Relations</w:t>
      </w:r>
      <w:r w:rsidR="00DB49F0">
        <w:rPr>
          <w:rFonts w:ascii="Calibri" w:eastAsia="Times New Roman" w:hAnsi="Calibri" w:cs="Calibri"/>
          <w:sz w:val="24"/>
          <w:szCs w:val="24"/>
        </w:rPr>
        <w:t xml:space="preserve"> (WR)</w:t>
      </w:r>
      <w:r w:rsidRPr="00813848">
        <w:rPr>
          <w:rFonts w:ascii="Calibri" w:eastAsia="Times New Roman" w:hAnsi="Calibri" w:cs="Calibri"/>
          <w:sz w:val="24"/>
          <w:szCs w:val="24"/>
        </w:rPr>
        <w:t>, are responsible for reviewing, decisioning, and maintaining confidentiality of any potentially disqualifying information.</w:t>
      </w:r>
    </w:p>
    <w:p w14:paraId="1E31C9D1" w14:textId="77777777" w:rsidR="004F4355" w:rsidRPr="00813848" w:rsidRDefault="004F4355" w:rsidP="004F4355">
      <w:pPr>
        <w:widowControl w:val="0"/>
        <w:pBdr>
          <w:top w:val="nil"/>
          <w:left w:val="nil"/>
          <w:bottom w:val="nil"/>
          <w:right w:val="nil"/>
          <w:between w:val="nil"/>
        </w:pBdr>
        <w:spacing w:after="240" w:line="285" w:lineRule="auto"/>
        <w:ind w:left="180" w:right="261" w:firstLine="1"/>
        <w:rPr>
          <w:rFonts w:asciiTheme="minorHAnsi" w:eastAsia="Roboto" w:hAnsiTheme="minorHAnsi" w:cstheme="minorBidi"/>
          <w:sz w:val="24"/>
          <w:szCs w:val="24"/>
        </w:rPr>
      </w:pPr>
      <w:r w:rsidRPr="00813848">
        <w:rPr>
          <w:rFonts w:asciiTheme="minorHAnsi" w:eastAsia="Roboto" w:hAnsiTheme="minorHAnsi" w:cstheme="minorBidi"/>
          <w:sz w:val="24"/>
          <w:szCs w:val="24"/>
        </w:rPr>
        <w:t xml:space="preserve">Hiring authorities and/or Department Designees identify positions with critical or sensitive functions are designated prior to job positing. </w:t>
      </w:r>
    </w:p>
    <w:p w14:paraId="3C12588F" w14:textId="2FA6C565" w:rsidR="00C20D34" w:rsidRPr="00813848" w:rsidRDefault="004F4355" w:rsidP="004F4355">
      <w:pPr>
        <w:pBdr>
          <w:bottom w:val="single" w:sz="6" w:space="0" w:color="999999"/>
        </w:pBdr>
        <w:shd w:val="clear" w:color="auto" w:fill="FFFFFF"/>
        <w:spacing w:before="120" w:after="120" w:line="240" w:lineRule="auto"/>
        <w:outlineLvl w:val="1"/>
        <w:rPr>
          <w:rFonts w:ascii="Calibri" w:eastAsia="Times New Roman" w:hAnsi="Calibri" w:cs="Calibri"/>
          <w:b/>
          <w:bCs/>
          <w:sz w:val="24"/>
          <w:szCs w:val="24"/>
          <w:lang w:val="en"/>
        </w:rPr>
      </w:pPr>
      <w:r w:rsidRPr="00813848">
        <w:rPr>
          <w:rFonts w:ascii="Calibri" w:eastAsia="Times New Roman" w:hAnsi="Calibri" w:cs="Calibri"/>
          <w:b/>
          <w:bCs/>
          <w:sz w:val="24"/>
          <w:szCs w:val="24"/>
          <w:lang w:val="en"/>
        </w:rPr>
        <w:t>C. Guidelines</w:t>
      </w:r>
    </w:p>
    <w:p w14:paraId="6483F9CC" w14:textId="77777777" w:rsidR="00DB49F0" w:rsidRDefault="00C20D34" w:rsidP="00DB49F0">
      <w:pPr>
        <w:pStyle w:val="ListParagraph"/>
        <w:widowControl w:val="0"/>
        <w:numPr>
          <w:ilvl w:val="0"/>
          <w:numId w:val="28"/>
        </w:numPr>
        <w:pBdr>
          <w:top w:val="nil"/>
          <w:left w:val="nil"/>
          <w:bottom w:val="nil"/>
          <w:right w:val="nil"/>
          <w:between w:val="nil"/>
        </w:pBdr>
        <w:spacing w:line="285" w:lineRule="auto"/>
        <w:ind w:left="720" w:right="261"/>
        <w:rPr>
          <w:rFonts w:asciiTheme="minorHAnsi" w:eastAsia="Roboto" w:hAnsiTheme="minorHAnsi" w:cstheme="minorBidi"/>
          <w:sz w:val="24"/>
          <w:szCs w:val="24"/>
        </w:rPr>
      </w:pPr>
      <w:r w:rsidRPr="00DB49F0">
        <w:rPr>
          <w:rFonts w:asciiTheme="minorHAnsi" w:eastAsia="Roboto" w:hAnsiTheme="minorHAnsi" w:cstheme="minorBidi"/>
          <w:sz w:val="24"/>
          <w:szCs w:val="24"/>
        </w:rPr>
        <w:t xml:space="preserve">Background checks may only be initiated </w:t>
      </w:r>
      <w:r w:rsidR="00174D1E" w:rsidRPr="00DB49F0">
        <w:rPr>
          <w:rFonts w:asciiTheme="minorHAnsi" w:eastAsia="Roboto" w:hAnsiTheme="minorHAnsi" w:cstheme="minorBidi"/>
          <w:sz w:val="24"/>
          <w:szCs w:val="24"/>
        </w:rPr>
        <w:t xml:space="preserve">after </w:t>
      </w:r>
      <w:r w:rsidR="00C24CD1" w:rsidRPr="00DB49F0">
        <w:rPr>
          <w:rFonts w:asciiTheme="minorHAnsi" w:eastAsia="Roboto" w:hAnsiTheme="minorHAnsi" w:cstheme="minorBidi"/>
          <w:sz w:val="24"/>
          <w:szCs w:val="24"/>
        </w:rPr>
        <w:t xml:space="preserve">the selected candidate has been identified and a </w:t>
      </w:r>
      <w:r w:rsidRPr="00DB49F0">
        <w:rPr>
          <w:rFonts w:asciiTheme="minorHAnsi" w:eastAsia="Roboto" w:hAnsiTheme="minorHAnsi" w:cstheme="minorBidi"/>
          <w:sz w:val="24"/>
          <w:szCs w:val="24"/>
        </w:rPr>
        <w:t xml:space="preserve">conditional job offer </w:t>
      </w:r>
      <w:r w:rsidR="00174D1E" w:rsidRPr="00DB49F0">
        <w:rPr>
          <w:rFonts w:asciiTheme="minorHAnsi" w:eastAsia="Roboto" w:hAnsiTheme="minorHAnsi" w:cstheme="minorBidi"/>
          <w:sz w:val="24"/>
          <w:szCs w:val="24"/>
        </w:rPr>
        <w:t>is</w:t>
      </w:r>
      <w:r w:rsidRPr="00DB49F0">
        <w:rPr>
          <w:rFonts w:asciiTheme="minorHAnsi" w:eastAsia="Roboto" w:hAnsiTheme="minorHAnsi" w:cstheme="minorBidi"/>
          <w:sz w:val="24"/>
          <w:szCs w:val="24"/>
        </w:rPr>
        <w:t xml:space="preserve"> made. </w:t>
      </w:r>
    </w:p>
    <w:p w14:paraId="27372A03" w14:textId="27162124" w:rsidR="00C20D34" w:rsidRDefault="00C20D34" w:rsidP="00DB49F0">
      <w:pPr>
        <w:pStyle w:val="ListParagraph"/>
        <w:widowControl w:val="0"/>
        <w:numPr>
          <w:ilvl w:val="0"/>
          <w:numId w:val="28"/>
        </w:numPr>
        <w:pBdr>
          <w:top w:val="nil"/>
          <w:left w:val="nil"/>
          <w:bottom w:val="nil"/>
          <w:right w:val="nil"/>
          <w:between w:val="nil"/>
        </w:pBdr>
        <w:spacing w:line="285" w:lineRule="auto"/>
        <w:ind w:left="720" w:right="261"/>
        <w:rPr>
          <w:rFonts w:asciiTheme="minorHAnsi" w:eastAsia="Roboto" w:hAnsiTheme="minorHAnsi" w:cstheme="minorBidi"/>
          <w:sz w:val="24"/>
          <w:szCs w:val="24"/>
        </w:rPr>
      </w:pPr>
      <w:r w:rsidRPr="00DB49F0">
        <w:rPr>
          <w:rFonts w:asciiTheme="minorHAnsi" w:eastAsia="Roboto" w:hAnsiTheme="minorHAnsi" w:cstheme="minorBidi"/>
          <w:sz w:val="24"/>
          <w:szCs w:val="24"/>
        </w:rPr>
        <w:t xml:space="preserve">Background checks may include but are not limited </w:t>
      </w:r>
      <w:proofErr w:type="gramStart"/>
      <w:r w:rsidRPr="00DB49F0">
        <w:rPr>
          <w:rFonts w:asciiTheme="minorHAnsi" w:eastAsia="Roboto" w:hAnsiTheme="minorHAnsi" w:cstheme="minorBidi"/>
          <w:sz w:val="24"/>
          <w:szCs w:val="24"/>
        </w:rPr>
        <w:t>to:</w:t>
      </w:r>
      <w:proofErr w:type="gramEnd"/>
      <w:r w:rsidRPr="00DB49F0">
        <w:rPr>
          <w:rFonts w:asciiTheme="minorHAnsi" w:eastAsia="Roboto" w:hAnsiTheme="minorHAnsi" w:cstheme="minorBidi"/>
          <w:sz w:val="24"/>
          <w:szCs w:val="24"/>
        </w:rPr>
        <w:t xml:space="preserve"> employment eligibility, employment history, conviction history, national sex offender search, education, credit history, driving history, or professional licenses report</w:t>
      </w:r>
      <w:r w:rsidR="003B1CA7" w:rsidRPr="00DB49F0">
        <w:rPr>
          <w:rFonts w:asciiTheme="minorHAnsi" w:eastAsia="Roboto" w:hAnsiTheme="minorHAnsi" w:cstheme="minorBidi"/>
          <w:sz w:val="24"/>
          <w:szCs w:val="24"/>
        </w:rPr>
        <w:t>,</w:t>
      </w:r>
      <w:r w:rsidR="155ECB12" w:rsidRPr="00DB49F0">
        <w:rPr>
          <w:rFonts w:asciiTheme="minorHAnsi" w:eastAsia="Roboto" w:hAnsiTheme="minorHAnsi" w:cstheme="minorBidi"/>
          <w:sz w:val="24"/>
          <w:szCs w:val="24"/>
        </w:rPr>
        <w:t xml:space="preserve"> health care sanctions, prohibited and restricted parties,</w:t>
      </w:r>
      <w:r w:rsidR="003B1CA7" w:rsidRPr="00DB49F0">
        <w:rPr>
          <w:rFonts w:asciiTheme="minorHAnsi" w:eastAsia="Roboto" w:hAnsiTheme="minorHAnsi" w:cstheme="minorBidi"/>
          <w:sz w:val="24"/>
          <w:szCs w:val="24"/>
        </w:rPr>
        <w:t xml:space="preserve"> </w:t>
      </w:r>
      <w:r w:rsidRPr="00DB49F0">
        <w:rPr>
          <w:rFonts w:asciiTheme="minorHAnsi" w:eastAsia="Roboto" w:hAnsiTheme="minorHAnsi" w:cstheme="minorBidi"/>
          <w:sz w:val="24"/>
          <w:szCs w:val="24"/>
        </w:rPr>
        <w:t>review of Department of Motor Vehicles records; Department of Justice clearance, and drug testing as required by law.</w:t>
      </w:r>
    </w:p>
    <w:p w14:paraId="45414BDB" w14:textId="77777777" w:rsidR="00A674EA" w:rsidRPr="00813848" w:rsidRDefault="00A674EA" w:rsidP="00A674EA">
      <w:pPr>
        <w:pStyle w:val="ListParagraph"/>
        <w:widowControl w:val="0"/>
        <w:numPr>
          <w:ilvl w:val="0"/>
          <w:numId w:val="28"/>
        </w:numPr>
        <w:pBdr>
          <w:top w:val="nil"/>
          <w:left w:val="nil"/>
          <w:bottom w:val="nil"/>
          <w:right w:val="nil"/>
          <w:between w:val="nil"/>
        </w:pBdr>
        <w:spacing w:before="190" w:line="240" w:lineRule="auto"/>
        <w:rPr>
          <w:rFonts w:asciiTheme="minorHAnsi" w:eastAsia="Roboto" w:hAnsiTheme="minorHAnsi" w:cstheme="minorBidi"/>
          <w:sz w:val="24"/>
          <w:szCs w:val="24"/>
        </w:rPr>
      </w:pPr>
      <w:r w:rsidRPr="00813848">
        <w:rPr>
          <w:rFonts w:asciiTheme="minorHAnsi" w:eastAsia="Roboto" w:hAnsiTheme="minorHAnsi" w:cstheme="minorBidi"/>
          <w:sz w:val="24"/>
          <w:szCs w:val="24"/>
        </w:rPr>
        <w:lastRenderedPageBreak/>
        <w:t>may be completed by the Department of Justice, FBI, and/or HireRight, DMV, and/or the Consumer Reporting Agency</w:t>
      </w:r>
    </w:p>
    <w:p w14:paraId="46FBCF02" w14:textId="77777777" w:rsidR="00A674EA" w:rsidRPr="00DB49F0" w:rsidRDefault="00A674EA" w:rsidP="00A674EA">
      <w:pPr>
        <w:pStyle w:val="ListParagraph"/>
        <w:widowControl w:val="0"/>
        <w:pBdr>
          <w:top w:val="nil"/>
          <w:left w:val="nil"/>
          <w:bottom w:val="nil"/>
          <w:right w:val="nil"/>
          <w:between w:val="nil"/>
        </w:pBdr>
        <w:spacing w:line="285" w:lineRule="auto"/>
        <w:ind w:right="261"/>
        <w:rPr>
          <w:rFonts w:asciiTheme="minorHAnsi" w:eastAsia="Roboto" w:hAnsiTheme="minorHAnsi" w:cstheme="minorBidi"/>
          <w:sz w:val="24"/>
          <w:szCs w:val="24"/>
        </w:rPr>
      </w:pPr>
    </w:p>
    <w:p w14:paraId="47C81BAB" w14:textId="79196B03" w:rsidR="007D7020" w:rsidRPr="00813848" w:rsidRDefault="009B3E8B" w:rsidP="007D7020">
      <w:pPr>
        <w:pBdr>
          <w:bottom w:val="single" w:sz="6" w:space="0" w:color="999999"/>
        </w:pBdr>
        <w:shd w:val="clear" w:color="auto" w:fill="FFFFFF"/>
        <w:spacing w:before="120" w:after="120" w:line="240" w:lineRule="auto"/>
        <w:outlineLvl w:val="1"/>
        <w:rPr>
          <w:rFonts w:ascii="Calibri" w:eastAsia="Times New Roman" w:hAnsi="Calibri" w:cs="Calibri"/>
          <w:b/>
          <w:bCs/>
          <w:sz w:val="24"/>
          <w:szCs w:val="24"/>
          <w:lang w:val="en"/>
        </w:rPr>
      </w:pPr>
      <w:r w:rsidRPr="00813848">
        <w:rPr>
          <w:rFonts w:ascii="Calibri" w:eastAsia="Times New Roman" w:hAnsi="Calibri" w:cs="Calibri"/>
          <w:b/>
          <w:bCs/>
          <w:sz w:val="24"/>
          <w:szCs w:val="24"/>
          <w:lang w:val="en"/>
        </w:rPr>
        <w:t xml:space="preserve">D. Procedures: </w:t>
      </w:r>
    </w:p>
    <w:p w14:paraId="24627103" w14:textId="0DB2EE97" w:rsidR="00863BDA" w:rsidRPr="00813848" w:rsidRDefault="008E0908" w:rsidP="00813848">
      <w:pPr>
        <w:widowControl w:val="0"/>
        <w:pBdr>
          <w:top w:val="nil"/>
          <w:left w:val="nil"/>
          <w:bottom w:val="nil"/>
          <w:right w:val="nil"/>
          <w:between w:val="nil"/>
        </w:pBdr>
        <w:spacing w:before="190" w:line="240" w:lineRule="auto"/>
        <w:rPr>
          <w:rFonts w:asciiTheme="minorHAnsi" w:eastAsia="Roboto" w:hAnsiTheme="minorHAnsi" w:cstheme="minorHAnsi"/>
          <w:b/>
          <w:bCs/>
          <w:sz w:val="24"/>
          <w:szCs w:val="24"/>
        </w:rPr>
      </w:pPr>
      <w:r w:rsidRPr="00813848">
        <w:rPr>
          <w:rFonts w:asciiTheme="minorHAnsi" w:eastAsia="Roboto" w:hAnsiTheme="minorHAnsi" w:cstheme="minorHAnsi"/>
          <w:b/>
          <w:bCs/>
          <w:sz w:val="24"/>
          <w:szCs w:val="24"/>
        </w:rPr>
        <w:t xml:space="preserve">Background </w:t>
      </w:r>
      <w:r w:rsidR="003E7504" w:rsidRPr="00813848">
        <w:rPr>
          <w:rFonts w:asciiTheme="minorHAnsi" w:eastAsia="Roboto" w:hAnsiTheme="minorHAnsi" w:cstheme="minorHAnsi"/>
          <w:b/>
          <w:bCs/>
          <w:sz w:val="24"/>
          <w:szCs w:val="24"/>
        </w:rPr>
        <w:t xml:space="preserve">Check Requirement </w:t>
      </w:r>
      <w:r w:rsidRPr="00813848">
        <w:rPr>
          <w:rFonts w:asciiTheme="minorHAnsi" w:eastAsia="Roboto" w:hAnsiTheme="minorHAnsi" w:cstheme="minorHAnsi"/>
          <w:b/>
          <w:bCs/>
          <w:sz w:val="24"/>
          <w:szCs w:val="24"/>
        </w:rPr>
        <w:t xml:space="preserve">Notification </w:t>
      </w:r>
    </w:p>
    <w:p w14:paraId="5188BBE7" w14:textId="45A31BC4" w:rsidR="00527A5C" w:rsidRPr="00813848" w:rsidRDefault="5C77A260" w:rsidP="00813848">
      <w:pPr>
        <w:pStyle w:val="ListParagraph"/>
        <w:widowControl w:val="0"/>
        <w:numPr>
          <w:ilvl w:val="0"/>
          <w:numId w:val="10"/>
        </w:numPr>
        <w:pBdr>
          <w:top w:val="nil"/>
          <w:left w:val="nil"/>
          <w:bottom w:val="nil"/>
          <w:right w:val="nil"/>
          <w:between w:val="nil"/>
        </w:pBdr>
        <w:spacing w:before="190" w:line="240" w:lineRule="auto"/>
        <w:ind w:left="720"/>
        <w:rPr>
          <w:rFonts w:asciiTheme="minorHAnsi" w:eastAsia="Roboto" w:hAnsiTheme="minorHAnsi" w:cstheme="minorBidi"/>
          <w:sz w:val="24"/>
          <w:szCs w:val="24"/>
        </w:rPr>
      </w:pPr>
      <w:r w:rsidRPr="00813848">
        <w:rPr>
          <w:rFonts w:asciiTheme="minorHAnsi" w:eastAsia="Roboto" w:hAnsiTheme="minorHAnsi" w:cstheme="minorBidi"/>
          <w:sz w:val="24"/>
          <w:szCs w:val="24"/>
        </w:rPr>
        <w:t>Background Check During Recruitment</w:t>
      </w:r>
      <w:r w:rsidR="009F7A22" w:rsidRPr="00813848">
        <w:rPr>
          <w:rFonts w:asciiTheme="minorHAnsi" w:eastAsia="Roboto" w:hAnsiTheme="minorHAnsi" w:cstheme="minorBidi"/>
          <w:b/>
          <w:bCs/>
          <w:sz w:val="24"/>
          <w:szCs w:val="24"/>
        </w:rPr>
        <w:t>:</w:t>
      </w:r>
      <w:r w:rsidR="009F7A22" w:rsidRPr="00813848">
        <w:rPr>
          <w:rFonts w:asciiTheme="minorHAnsi" w:eastAsia="Roboto" w:hAnsiTheme="minorHAnsi" w:cstheme="minorBidi"/>
          <w:sz w:val="24"/>
          <w:szCs w:val="24"/>
        </w:rPr>
        <w:t xml:space="preserve"> </w:t>
      </w:r>
    </w:p>
    <w:p w14:paraId="17BC947B" w14:textId="059D7DFD" w:rsidR="00863BDA" w:rsidRPr="00813848" w:rsidRDefault="00863BDA" w:rsidP="00813848">
      <w:pPr>
        <w:pStyle w:val="ListParagraph"/>
        <w:widowControl w:val="0"/>
        <w:numPr>
          <w:ilvl w:val="0"/>
          <w:numId w:val="16"/>
        </w:numPr>
        <w:pBdr>
          <w:top w:val="nil"/>
          <w:left w:val="nil"/>
          <w:bottom w:val="nil"/>
          <w:right w:val="nil"/>
          <w:between w:val="nil"/>
        </w:pBdr>
        <w:spacing w:before="190" w:line="240" w:lineRule="auto"/>
        <w:ind w:left="1440"/>
        <w:rPr>
          <w:rFonts w:asciiTheme="minorHAnsi" w:eastAsia="Roboto" w:hAnsiTheme="minorHAnsi" w:cstheme="minorBidi"/>
          <w:sz w:val="24"/>
          <w:szCs w:val="24"/>
        </w:rPr>
      </w:pPr>
      <w:r w:rsidRPr="00813848">
        <w:rPr>
          <w:rFonts w:asciiTheme="minorHAnsi" w:eastAsia="Roboto" w:hAnsiTheme="minorHAnsi" w:cstheme="minorBidi"/>
          <w:sz w:val="24"/>
          <w:szCs w:val="24"/>
        </w:rPr>
        <w:t>The application for employment as well as the job posting site will carry appropriate language stating that a pre-employment/appointment background check will be conducted prior to hire.</w:t>
      </w:r>
    </w:p>
    <w:p w14:paraId="04E7BE14" w14:textId="4AC85531" w:rsidR="008E0908" w:rsidRPr="00813848" w:rsidRDefault="23D4ADF1" w:rsidP="00813848">
      <w:pPr>
        <w:pStyle w:val="ListParagraph"/>
        <w:widowControl w:val="0"/>
        <w:numPr>
          <w:ilvl w:val="0"/>
          <w:numId w:val="16"/>
        </w:numPr>
        <w:pBdr>
          <w:top w:val="nil"/>
          <w:left w:val="nil"/>
          <w:bottom w:val="nil"/>
          <w:right w:val="nil"/>
          <w:between w:val="nil"/>
        </w:pBdr>
        <w:spacing w:before="190" w:line="240" w:lineRule="auto"/>
        <w:ind w:left="1440"/>
        <w:rPr>
          <w:rFonts w:asciiTheme="minorHAnsi" w:eastAsia="Roboto" w:hAnsiTheme="minorHAnsi" w:cstheme="minorBidi"/>
          <w:sz w:val="24"/>
          <w:szCs w:val="24"/>
        </w:rPr>
      </w:pPr>
      <w:r w:rsidRPr="00813848">
        <w:rPr>
          <w:rFonts w:asciiTheme="minorHAnsi" w:eastAsia="Roboto" w:hAnsiTheme="minorHAnsi" w:cstheme="minorBidi"/>
          <w:sz w:val="24"/>
          <w:szCs w:val="24"/>
        </w:rPr>
        <w:t>The</w:t>
      </w:r>
      <w:r w:rsidR="00A674EA">
        <w:rPr>
          <w:rFonts w:asciiTheme="minorHAnsi" w:eastAsia="Roboto" w:hAnsiTheme="minorHAnsi" w:cstheme="minorBidi"/>
          <w:sz w:val="24"/>
          <w:szCs w:val="24"/>
        </w:rPr>
        <w:t xml:space="preserve"> assigned</w:t>
      </w:r>
      <w:r w:rsidRPr="00813848">
        <w:rPr>
          <w:rFonts w:asciiTheme="minorHAnsi" w:eastAsia="Roboto" w:hAnsiTheme="minorHAnsi" w:cstheme="minorBidi"/>
          <w:sz w:val="24"/>
          <w:szCs w:val="24"/>
        </w:rPr>
        <w:t xml:space="preserve"> HR Representative/TA</w:t>
      </w:r>
      <w:r w:rsidR="00863BDA" w:rsidRPr="00813848">
        <w:rPr>
          <w:rFonts w:asciiTheme="minorHAnsi" w:eastAsia="Roboto" w:hAnsiTheme="minorHAnsi" w:cstheme="minorBidi"/>
          <w:sz w:val="24"/>
          <w:szCs w:val="24"/>
        </w:rPr>
        <w:t xml:space="preserve"> provides </w:t>
      </w:r>
      <w:r w:rsidR="007C5838" w:rsidRPr="00813848">
        <w:rPr>
          <w:rFonts w:asciiTheme="minorHAnsi" w:eastAsia="Roboto" w:hAnsiTheme="minorHAnsi" w:cstheme="minorBidi"/>
          <w:sz w:val="24"/>
          <w:szCs w:val="24"/>
        </w:rPr>
        <w:t xml:space="preserve">a conditional offer of employment, </w:t>
      </w:r>
      <w:r w:rsidR="00863BDA" w:rsidRPr="00813848">
        <w:rPr>
          <w:rFonts w:asciiTheme="minorHAnsi" w:eastAsia="Roboto" w:hAnsiTheme="minorHAnsi" w:cstheme="minorBidi"/>
          <w:sz w:val="24"/>
          <w:szCs w:val="24"/>
        </w:rPr>
        <w:t>informing the applicant that they have been identified as the</w:t>
      </w:r>
      <w:r w:rsidR="007C5838" w:rsidRPr="00813848">
        <w:rPr>
          <w:rFonts w:asciiTheme="minorHAnsi" w:eastAsia="Roboto" w:hAnsiTheme="minorHAnsi" w:cstheme="minorBidi"/>
          <w:sz w:val="24"/>
          <w:szCs w:val="24"/>
        </w:rPr>
        <w:t xml:space="preserve"> selected</w:t>
      </w:r>
      <w:r w:rsidR="00863BDA" w:rsidRPr="00813848">
        <w:rPr>
          <w:rFonts w:asciiTheme="minorHAnsi" w:eastAsia="Roboto" w:hAnsiTheme="minorHAnsi" w:cstheme="minorBidi"/>
          <w:sz w:val="24"/>
          <w:szCs w:val="24"/>
        </w:rPr>
        <w:t xml:space="preserve"> candidate</w:t>
      </w:r>
      <w:r w:rsidR="54834BAF" w:rsidRPr="00813848">
        <w:rPr>
          <w:rFonts w:asciiTheme="minorHAnsi" w:eastAsia="Roboto" w:hAnsiTheme="minorHAnsi" w:cstheme="minorBidi"/>
          <w:sz w:val="24"/>
          <w:szCs w:val="24"/>
        </w:rPr>
        <w:t>,</w:t>
      </w:r>
      <w:r w:rsidR="00863BDA" w:rsidRPr="00813848">
        <w:rPr>
          <w:rFonts w:asciiTheme="minorHAnsi" w:eastAsia="Roboto" w:hAnsiTheme="minorHAnsi" w:cstheme="minorBidi"/>
          <w:sz w:val="24"/>
          <w:szCs w:val="24"/>
        </w:rPr>
        <w:t xml:space="preserve"> upon successful completion of a background check. The conditional offer shall include instructions to appeal or submit evidence of mitigation/rehabilitation.</w:t>
      </w:r>
    </w:p>
    <w:p w14:paraId="0F49AA15" w14:textId="3AEFACCB" w:rsidR="00527A5C" w:rsidRPr="00813848" w:rsidRDefault="169E56E5" w:rsidP="00813848">
      <w:pPr>
        <w:pStyle w:val="ListParagraph"/>
        <w:widowControl w:val="0"/>
        <w:numPr>
          <w:ilvl w:val="0"/>
          <w:numId w:val="10"/>
        </w:numPr>
        <w:pBdr>
          <w:top w:val="nil"/>
          <w:left w:val="nil"/>
          <w:bottom w:val="nil"/>
          <w:right w:val="nil"/>
          <w:between w:val="nil"/>
        </w:pBdr>
        <w:spacing w:before="190" w:line="240" w:lineRule="auto"/>
        <w:ind w:left="720"/>
        <w:rPr>
          <w:rFonts w:asciiTheme="minorHAnsi" w:eastAsia="Roboto" w:hAnsiTheme="minorHAnsi" w:cstheme="minorBidi"/>
          <w:sz w:val="24"/>
          <w:szCs w:val="24"/>
        </w:rPr>
      </w:pPr>
      <w:r w:rsidRPr="00813848">
        <w:rPr>
          <w:rFonts w:asciiTheme="minorHAnsi" w:eastAsia="Roboto" w:hAnsiTheme="minorHAnsi" w:cstheme="minorBidi"/>
          <w:sz w:val="24"/>
          <w:szCs w:val="24"/>
        </w:rPr>
        <w:t xml:space="preserve">Background Check Due to </w:t>
      </w:r>
      <w:r w:rsidR="00527A5C" w:rsidRPr="00813848">
        <w:rPr>
          <w:rFonts w:asciiTheme="minorHAnsi" w:eastAsia="Roboto" w:hAnsiTheme="minorHAnsi" w:cstheme="minorBidi"/>
          <w:sz w:val="24"/>
          <w:szCs w:val="24"/>
        </w:rPr>
        <w:t>Change in Duties:</w:t>
      </w:r>
    </w:p>
    <w:p w14:paraId="6EFD8573" w14:textId="36276A83" w:rsidR="00527A5C" w:rsidRPr="00813848" w:rsidRDefault="37140159" w:rsidP="00813848">
      <w:pPr>
        <w:pStyle w:val="ListParagraph"/>
        <w:widowControl w:val="0"/>
        <w:numPr>
          <w:ilvl w:val="0"/>
          <w:numId w:val="17"/>
        </w:numPr>
        <w:pBdr>
          <w:top w:val="nil"/>
          <w:left w:val="nil"/>
          <w:bottom w:val="nil"/>
          <w:right w:val="nil"/>
          <w:between w:val="nil"/>
        </w:pBdr>
        <w:spacing w:before="190" w:line="240" w:lineRule="auto"/>
        <w:ind w:left="1440"/>
        <w:rPr>
          <w:rFonts w:asciiTheme="minorHAnsi" w:eastAsia="Roboto" w:hAnsiTheme="minorHAnsi" w:cstheme="minorBidi"/>
          <w:sz w:val="24"/>
          <w:szCs w:val="24"/>
        </w:rPr>
      </w:pPr>
      <w:r w:rsidRPr="00813848">
        <w:rPr>
          <w:rFonts w:asciiTheme="minorHAnsi" w:eastAsia="Roboto" w:hAnsiTheme="minorHAnsi" w:cstheme="minorBidi"/>
          <w:sz w:val="24"/>
          <w:szCs w:val="24"/>
        </w:rPr>
        <w:t>The d</w:t>
      </w:r>
      <w:r w:rsidR="00527A5C" w:rsidRPr="00813848">
        <w:rPr>
          <w:rFonts w:asciiTheme="minorHAnsi" w:eastAsia="Roboto" w:hAnsiTheme="minorHAnsi" w:cstheme="minorBidi"/>
          <w:sz w:val="24"/>
          <w:szCs w:val="24"/>
        </w:rPr>
        <w:t xml:space="preserve">epartment works with </w:t>
      </w:r>
      <w:r w:rsidR="71F67157" w:rsidRPr="00813848">
        <w:rPr>
          <w:rFonts w:asciiTheme="minorHAnsi" w:eastAsia="Roboto" w:hAnsiTheme="minorHAnsi" w:cstheme="minorBidi"/>
          <w:sz w:val="24"/>
          <w:szCs w:val="24"/>
        </w:rPr>
        <w:t xml:space="preserve">their </w:t>
      </w:r>
      <w:r w:rsidR="00A674EA">
        <w:rPr>
          <w:rFonts w:asciiTheme="minorHAnsi" w:eastAsia="Roboto" w:hAnsiTheme="minorHAnsi" w:cstheme="minorBidi"/>
          <w:sz w:val="24"/>
          <w:szCs w:val="24"/>
        </w:rPr>
        <w:t>assigned</w:t>
      </w:r>
      <w:r w:rsidR="71F67157" w:rsidRPr="00813848">
        <w:rPr>
          <w:rFonts w:asciiTheme="minorHAnsi" w:eastAsia="Roboto" w:hAnsiTheme="minorHAnsi" w:cstheme="minorBidi"/>
          <w:sz w:val="24"/>
          <w:szCs w:val="24"/>
        </w:rPr>
        <w:t xml:space="preserve"> HR Representative/Classification/</w:t>
      </w:r>
      <w:r w:rsidR="00527A5C" w:rsidRPr="00813848">
        <w:rPr>
          <w:rFonts w:asciiTheme="minorHAnsi" w:eastAsia="Roboto" w:hAnsiTheme="minorHAnsi" w:cstheme="minorBidi"/>
          <w:sz w:val="24"/>
          <w:szCs w:val="24"/>
        </w:rPr>
        <w:t>TA when critical duties are being added to a</w:t>
      </w:r>
      <w:r w:rsidR="007C5838" w:rsidRPr="00813848">
        <w:rPr>
          <w:rFonts w:asciiTheme="minorHAnsi" w:eastAsia="Roboto" w:hAnsiTheme="minorHAnsi" w:cstheme="minorBidi"/>
          <w:sz w:val="24"/>
          <w:szCs w:val="24"/>
        </w:rPr>
        <w:t>n existing</w:t>
      </w:r>
      <w:r w:rsidR="00527A5C" w:rsidRPr="00813848">
        <w:rPr>
          <w:rFonts w:asciiTheme="minorHAnsi" w:eastAsia="Roboto" w:hAnsiTheme="minorHAnsi" w:cstheme="minorBidi"/>
          <w:sz w:val="24"/>
          <w:szCs w:val="24"/>
        </w:rPr>
        <w:t xml:space="preserve"> position</w:t>
      </w:r>
      <w:r w:rsidR="007C5838" w:rsidRPr="00813848">
        <w:rPr>
          <w:rFonts w:asciiTheme="minorHAnsi" w:eastAsia="Roboto" w:hAnsiTheme="minorHAnsi" w:cstheme="minorBidi"/>
          <w:sz w:val="24"/>
          <w:szCs w:val="24"/>
        </w:rPr>
        <w:t xml:space="preserve"> or during </w:t>
      </w:r>
      <w:proofErr w:type="gramStart"/>
      <w:r w:rsidR="007C5838" w:rsidRPr="00813848">
        <w:rPr>
          <w:rFonts w:asciiTheme="minorHAnsi" w:eastAsia="Roboto" w:hAnsiTheme="minorHAnsi" w:cstheme="minorBidi"/>
          <w:sz w:val="24"/>
          <w:szCs w:val="24"/>
        </w:rPr>
        <w:t>reclassification</w:t>
      </w:r>
      <w:proofErr w:type="gramEnd"/>
    </w:p>
    <w:p w14:paraId="22A40746" w14:textId="50E6CA56" w:rsidR="00527A5C" w:rsidRPr="00813848" w:rsidRDefault="007C5838" w:rsidP="00813848">
      <w:pPr>
        <w:pStyle w:val="ListParagraph"/>
        <w:widowControl w:val="0"/>
        <w:numPr>
          <w:ilvl w:val="0"/>
          <w:numId w:val="17"/>
        </w:numPr>
        <w:pBdr>
          <w:top w:val="nil"/>
          <w:left w:val="nil"/>
          <w:bottom w:val="nil"/>
          <w:right w:val="nil"/>
          <w:between w:val="nil"/>
        </w:pBdr>
        <w:spacing w:before="190" w:line="240" w:lineRule="auto"/>
        <w:ind w:left="1440"/>
        <w:rPr>
          <w:rFonts w:asciiTheme="minorHAnsi" w:eastAsia="Roboto" w:hAnsiTheme="minorHAnsi" w:cstheme="minorBidi"/>
          <w:sz w:val="24"/>
          <w:szCs w:val="24"/>
        </w:rPr>
      </w:pPr>
      <w:r w:rsidRPr="00813848">
        <w:rPr>
          <w:rFonts w:asciiTheme="minorHAnsi" w:eastAsia="Roboto" w:hAnsiTheme="minorHAnsi" w:cstheme="minorBidi"/>
          <w:sz w:val="24"/>
          <w:szCs w:val="24"/>
        </w:rPr>
        <w:t xml:space="preserve">The </w:t>
      </w:r>
      <w:r w:rsidR="180FE56D" w:rsidRPr="00813848">
        <w:rPr>
          <w:rFonts w:asciiTheme="minorHAnsi" w:eastAsia="Roboto" w:hAnsiTheme="minorHAnsi" w:cstheme="minorBidi"/>
          <w:sz w:val="24"/>
          <w:szCs w:val="24"/>
        </w:rPr>
        <w:t>supervisor</w:t>
      </w:r>
      <w:r w:rsidRPr="00813848">
        <w:rPr>
          <w:rFonts w:asciiTheme="minorHAnsi" w:eastAsia="Roboto" w:hAnsiTheme="minorHAnsi" w:cstheme="minorBidi"/>
          <w:sz w:val="24"/>
          <w:szCs w:val="24"/>
        </w:rPr>
        <w:t xml:space="preserve"> should discuss the anticipated duties with the employee and inform the employee that a background check is required prior to the assignment of such duties and that if negative job-related information is received pertaining to the anticipated duties, they will not be </w:t>
      </w:r>
      <w:proofErr w:type="gramStart"/>
      <w:r w:rsidRPr="00813848">
        <w:rPr>
          <w:rFonts w:asciiTheme="minorHAnsi" w:eastAsia="Roboto" w:hAnsiTheme="minorHAnsi" w:cstheme="minorBidi"/>
          <w:sz w:val="24"/>
          <w:szCs w:val="24"/>
        </w:rPr>
        <w:t>assigned</w:t>
      </w:r>
      <w:proofErr w:type="gramEnd"/>
    </w:p>
    <w:p w14:paraId="7E273500" w14:textId="1727A97D" w:rsidR="00527A5C" w:rsidRPr="00813848" w:rsidRDefault="6C140D15" w:rsidP="00813848">
      <w:pPr>
        <w:pStyle w:val="ListParagraph"/>
        <w:widowControl w:val="0"/>
        <w:numPr>
          <w:ilvl w:val="0"/>
          <w:numId w:val="17"/>
        </w:numPr>
        <w:pBdr>
          <w:top w:val="nil"/>
          <w:left w:val="nil"/>
          <w:bottom w:val="nil"/>
          <w:right w:val="nil"/>
          <w:between w:val="nil"/>
        </w:pBdr>
        <w:spacing w:before="190" w:line="240" w:lineRule="auto"/>
        <w:ind w:left="1440"/>
        <w:rPr>
          <w:rFonts w:asciiTheme="minorHAnsi" w:eastAsia="Roboto" w:hAnsiTheme="minorHAnsi" w:cstheme="minorBidi"/>
          <w:sz w:val="24"/>
          <w:szCs w:val="24"/>
        </w:rPr>
      </w:pPr>
      <w:r w:rsidRPr="00813848">
        <w:rPr>
          <w:rFonts w:asciiTheme="minorHAnsi" w:eastAsia="Roboto" w:hAnsiTheme="minorHAnsi" w:cstheme="minorBidi"/>
          <w:sz w:val="24"/>
          <w:szCs w:val="24"/>
        </w:rPr>
        <w:t>The d</w:t>
      </w:r>
      <w:r w:rsidR="00226F65" w:rsidRPr="00813848">
        <w:rPr>
          <w:rFonts w:asciiTheme="minorHAnsi" w:eastAsia="Roboto" w:hAnsiTheme="minorHAnsi" w:cstheme="minorBidi"/>
          <w:sz w:val="24"/>
          <w:szCs w:val="24"/>
        </w:rPr>
        <w:t xml:space="preserve">epartment notifies the </w:t>
      </w:r>
      <w:r w:rsidR="00527A5C" w:rsidRPr="00813848">
        <w:rPr>
          <w:rFonts w:asciiTheme="minorHAnsi" w:eastAsia="Roboto" w:hAnsiTheme="minorHAnsi" w:cstheme="minorBidi"/>
          <w:sz w:val="24"/>
          <w:szCs w:val="24"/>
        </w:rPr>
        <w:t xml:space="preserve">employee at least </w:t>
      </w:r>
      <w:r w:rsidR="14B5F12E" w:rsidRPr="00813848">
        <w:rPr>
          <w:rFonts w:asciiTheme="minorHAnsi" w:eastAsia="Roboto" w:hAnsiTheme="minorHAnsi" w:cstheme="minorBidi"/>
          <w:sz w:val="24"/>
          <w:szCs w:val="24"/>
        </w:rPr>
        <w:t>3</w:t>
      </w:r>
      <w:r w:rsidR="00527A5C" w:rsidRPr="00813848">
        <w:rPr>
          <w:rFonts w:asciiTheme="minorHAnsi" w:eastAsia="Roboto" w:hAnsiTheme="minorHAnsi" w:cstheme="minorBidi"/>
          <w:sz w:val="24"/>
          <w:szCs w:val="24"/>
        </w:rPr>
        <w:t xml:space="preserve"> days prior to beginning the background check and coordinates the background check process</w:t>
      </w:r>
      <w:r w:rsidR="1172EAAC" w:rsidRPr="00813848">
        <w:rPr>
          <w:rFonts w:asciiTheme="minorHAnsi" w:eastAsia="Roboto" w:hAnsiTheme="minorHAnsi" w:cstheme="minorBidi"/>
          <w:sz w:val="24"/>
          <w:szCs w:val="24"/>
        </w:rPr>
        <w:t xml:space="preserve"> with TA</w:t>
      </w:r>
      <w:r w:rsidR="00527A5C" w:rsidRPr="00813848">
        <w:rPr>
          <w:rFonts w:asciiTheme="minorHAnsi" w:eastAsia="Roboto" w:hAnsiTheme="minorHAnsi" w:cstheme="minorBidi"/>
          <w:sz w:val="24"/>
          <w:szCs w:val="24"/>
        </w:rPr>
        <w:t xml:space="preserve"> (The actual background check is conducted by an outside vendor)</w:t>
      </w:r>
    </w:p>
    <w:p w14:paraId="44AD846D" w14:textId="60C87C96" w:rsidR="00863BDA" w:rsidRPr="00813848" w:rsidRDefault="00863BDA" w:rsidP="00813848">
      <w:pPr>
        <w:widowControl w:val="0"/>
        <w:pBdr>
          <w:top w:val="nil"/>
          <w:left w:val="nil"/>
          <w:bottom w:val="nil"/>
          <w:right w:val="nil"/>
          <w:between w:val="nil"/>
        </w:pBdr>
        <w:spacing w:before="190" w:line="240" w:lineRule="auto"/>
        <w:rPr>
          <w:rFonts w:asciiTheme="minorHAnsi" w:eastAsia="Roboto" w:hAnsiTheme="minorHAnsi" w:cstheme="minorHAnsi"/>
          <w:b/>
          <w:bCs/>
          <w:sz w:val="24"/>
          <w:szCs w:val="24"/>
        </w:rPr>
      </w:pPr>
      <w:r w:rsidRPr="00813848">
        <w:rPr>
          <w:rFonts w:asciiTheme="minorHAnsi" w:eastAsia="Roboto" w:hAnsiTheme="minorHAnsi" w:cstheme="minorHAnsi"/>
          <w:b/>
          <w:bCs/>
          <w:sz w:val="24"/>
          <w:szCs w:val="24"/>
        </w:rPr>
        <w:t xml:space="preserve">Background Check </w:t>
      </w:r>
      <w:r w:rsidR="00664279" w:rsidRPr="00813848">
        <w:rPr>
          <w:rFonts w:asciiTheme="minorHAnsi" w:eastAsia="Roboto" w:hAnsiTheme="minorHAnsi" w:cstheme="minorHAnsi"/>
          <w:b/>
          <w:bCs/>
          <w:sz w:val="24"/>
          <w:szCs w:val="24"/>
        </w:rPr>
        <w:t xml:space="preserve">Results </w:t>
      </w:r>
      <w:r w:rsidRPr="00813848">
        <w:rPr>
          <w:rFonts w:asciiTheme="minorHAnsi" w:eastAsia="Roboto" w:hAnsiTheme="minorHAnsi" w:cstheme="minorHAnsi"/>
          <w:b/>
          <w:bCs/>
          <w:sz w:val="24"/>
          <w:szCs w:val="24"/>
        </w:rPr>
        <w:t>Review</w:t>
      </w:r>
    </w:p>
    <w:p w14:paraId="713DDDCD" w14:textId="6790A8C3" w:rsidR="00863BDA" w:rsidRPr="00813848" w:rsidRDefault="00664279" w:rsidP="00813848">
      <w:pPr>
        <w:pStyle w:val="ListParagraph"/>
        <w:widowControl w:val="0"/>
        <w:numPr>
          <w:ilvl w:val="0"/>
          <w:numId w:val="8"/>
        </w:numPr>
        <w:pBdr>
          <w:top w:val="nil"/>
          <w:left w:val="nil"/>
          <w:bottom w:val="nil"/>
          <w:right w:val="nil"/>
          <w:between w:val="nil"/>
        </w:pBdr>
        <w:tabs>
          <w:tab w:val="clear" w:pos="538"/>
          <w:tab w:val="num" w:pos="810"/>
        </w:tabs>
        <w:spacing w:before="190" w:line="240" w:lineRule="auto"/>
        <w:ind w:left="810"/>
        <w:rPr>
          <w:rFonts w:asciiTheme="minorHAnsi" w:eastAsia="Roboto" w:hAnsiTheme="minorHAnsi" w:cstheme="minorBidi"/>
          <w:sz w:val="24"/>
          <w:szCs w:val="24"/>
        </w:rPr>
      </w:pPr>
      <w:r w:rsidRPr="00813848">
        <w:rPr>
          <w:rFonts w:asciiTheme="minorHAnsi" w:eastAsia="Roboto" w:hAnsiTheme="minorHAnsi" w:cstheme="minorBidi"/>
          <w:sz w:val="24"/>
          <w:szCs w:val="24"/>
        </w:rPr>
        <w:t>Background check</w:t>
      </w:r>
      <w:r w:rsidR="00A674EA">
        <w:rPr>
          <w:rFonts w:asciiTheme="minorHAnsi" w:eastAsia="Roboto" w:hAnsiTheme="minorHAnsi" w:cstheme="minorBidi"/>
          <w:sz w:val="24"/>
          <w:szCs w:val="24"/>
        </w:rPr>
        <w:t xml:space="preserve"> reports</w:t>
      </w:r>
      <w:r w:rsidR="31BC1E40" w:rsidRPr="00813848">
        <w:rPr>
          <w:rFonts w:asciiTheme="minorHAnsi" w:eastAsia="Roboto" w:hAnsiTheme="minorHAnsi" w:cstheme="minorBidi"/>
          <w:sz w:val="24"/>
          <w:szCs w:val="24"/>
        </w:rPr>
        <w:t>, which may include conviction or non-conviction information,</w:t>
      </w:r>
      <w:r w:rsidRPr="00813848">
        <w:rPr>
          <w:rFonts w:asciiTheme="minorHAnsi" w:eastAsia="Roboto" w:hAnsiTheme="minorHAnsi" w:cstheme="minorBidi"/>
          <w:sz w:val="24"/>
          <w:szCs w:val="24"/>
        </w:rPr>
        <w:t xml:space="preserve"> </w:t>
      </w:r>
      <w:r w:rsidR="00A674EA">
        <w:rPr>
          <w:rFonts w:asciiTheme="minorHAnsi" w:eastAsia="Roboto" w:hAnsiTheme="minorHAnsi" w:cstheme="minorBidi"/>
          <w:sz w:val="24"/>
          <w:szCs w:val="24"/>
        </w:rPr>
        <w:t xml:space="preserve">are </w:t>
      </w:r>
      <w:r w:rsidR="0062041D">
        <w:rPr>
          <w:rFonts w:asciiTheme="minorHAnsi" w:eastAsia="Roboto" w:hAnsiTheme="minorHAnsi" w:cstheme="minorBidi"/>
          <w:sz w:val="24"/>
          <w:szCs w:val="24"/>
        </w:rPr>
        <w:t>received/accessed by TA Operations</w:t>
      </w:r>
      <w:r w:rsidR="00DB0F0C">
        <w:rPr>
          <w:rFonts w:asciiTheme="minorHAnsi" w:eastAsia="Roboto" w:hAnsiTheme="minorHAnsi" w:cstheme="minorBidi"/>
          <w:sz w:val="24"/>
          <w:szCs w:val="24"/>
        </w:rPr>
        <w:t>.</w:t>
      </w:r>
    </w:p>
    <w:p w14:paraId="785467CC" w14:textId="06D2FF16" w:rsidR="00C24CD1" w:rsidRPr="00813848" w:rsidRDefault="00C24CD1" w:rsidP="00813848">
      <w:pPr>
        <w:pStyle w:val="ListParagraph"/>
        <w:widowControl w:val="0"/>
        <w:numPr>
          <w:ilvl w:val="0"/>
          <w:numId w:val="8"/>
        </w:numPr>
        <w:pBdr>
          <w:top w:val="nil"/>
          <w:left w:val="nil"/>
          <w:bottom w:val="nil"/>
          <w:right w:val="nil"/>
          <w:between w:val="nil"/>
        </w:pBdr>
        <w:tabs>
          <w:tab w:val="clear" w:pos="538"/>
          <w:tab w:val="num" w:pos="810"/>
        </w:tabs>
        <w:spacing w:before="207" w:line="259" w:lineRule="auto"/>
        <w:ind w:left="810" w:right="126"/>
        <w:rPr>
          <w:rFonts w:asciiTheme="minorHAnsi" w:eastAsia="Roboto" w:hAnsiTheme="minorHAnsi" w:cstheme="minorHAnsi"/>
          <w:sz w:val="24"/>
          <w:szCs w:val="24"/>
        </w:rPr>
      </w:pPr>
      <w:r w:rsidRPr="00813848">
        <w:rPr>
          <w:rFonts w:asciiTheme="minorHAnsi" w:eastAsia="Roboto" w:hAnsiTheme="minorHAnsi" w:cstheme="minorHAnsi"/>
          <w:sz w:val="24"/>
          <w:szCs w:val="24"/>
        </w:rPr>
        <w:t>The report(s) is reviewed, along with the job posting, resume and employment application</w:t>
      </w:r>
      <w:r w:rsidR="006C3548" w:rsidRPr="00813848">
        <w:rPr>
          <w:rFonts w:asciiTheme="minorHAnsi" w:eastAsia="Roboto" w:hAnsiTheme="minorHAnsi" w:cstheme="minorHAnsi"/>
          <w:sz w:val="24"/>
          <w:szCs w:val="24"/>
        </w:rPr>
        <w:t xml:space="preserve"> by T</w:t>
      </w:r>
      <w:r w:rsidR="006036A8" w:rsidRPr="00813848">
        <w:rPr>
          <w:rFonts w:asciiTheme="minorHAnsi" w:eastAsia="Roboto" w:hAnsiTheme="minorHAnsi" w:cstheme="minorHAnsi"/>
          <w:sz w:val="24"/>
          <w:szCs w:val="24"/>
        </w:rPr>
        <w:t>A and WR</w:t>
      </w:r>
      <w:r w:rsidR="00DB0F0C">
        <w:rPr>
          <w:rFonts w:asciiTheme="minorHAnsi" w:eastAsia="Roboto" w:hAnsiTheme="minorHAnsi" w:cstheme="minorHAnsi"/>
          <w:sz w:val="24"/>
          <w:szCs w:val="24"/>
        </w:rPr>
        <w:t>.</w:t>
      </w:r>
    </w:p>
    <w:p w14:paraId="591F028E" w14:textId="45728821" w:rsidR="00C24CD1" w:rsidRPr="00813848" w:rsidRDefault="00C24CD1" w:rsidP="00813848">
      <w:pPr>
        <w:pStyle w:val="ListParagraph"/>
        <w:widowControl w:val="0"/>
        <w:numPr>
          <w:ilvl w:val="0"/>
          <w:numId w:val="8"/>
        </w:numPr>
        <w:pBdr>
          <w:top w:val="nil"/>
          <w:left w:val="nil"/>
          <w:bottom w:val="nil"/>
          <w:right w:val="nil"/>
          <w:between w:val="nil"/>
        </w:pBdr>
        <w:tabs>
          <w:tab w:val="clear" w:pos="538"/>
          <w:tab w:val="num" w:pos="810"/>
        </w:tabs>
        <w:spacing w:before="207" w:line="259" w:lineRule="auto"/>
        <w:ind w:left="810" w:right="126"/>
        <w:rPr>
          <w:rFonts w:asciiTheme="minorHAnsi" w:eastAsia="Roboto" w:hAnsiTheme="minorHAnsi" w:cstheme="minorBidi"/>
          <w:sz w:val="24"/>
          <w:szCs w:val="24"/>
        </w:rPr>
      </w:pPr>
      <w:r w:rsidRPr="00813848">
        <w:rPr>
          <w:rFonts w:asciiTheme="minorHAnsi" w:eastAsia="Roboto" w:hAnsiTheme="minorHAnsi" w:cstheme="minorBidi"/>
          <w:sz w:val="24"/>
          <w:szCs w:val="24"/>
        </w:rPr>
        <w:t>The nature of the offense is reviewed in accordance with established UCI Guidelines:  date of the offense is within 7 years, the number of offenses, recency of the offen</w:t>
      </w:r>
      <w:r w:rsidR="3C1E3EB3" w:rsidRPr="00813848">
        <w:rPr>
          <w:rFonts w:asciiTheme="minorHAnsi" w:eastAsia="Roboto" w:hAnsiTheme="minorHAnsi" w:cstheme="minorBidi"/>
          <w:sz w:val="24"/>
          <w:szCs w:val="24"/>
        </w:rPr>
        <w:t>s</w:t>
      </w:r>
      <w:r w:rsidRPr="00813848">
        <w:rPr>
          <w:rFonts w:asciiTheme="minorHAnsi" w:eastAsia="Roboto" w:hAnsiTheme="minorHAnsi" w:cstheme="minorBidi"/>
          <w:sz w:val="24"/>
          <w:szCs w:val="24"/>
        </w:rPr>
        <w:t xml:space="preserve">e, and how the offense is potentially related to general employment or the specific job duties.  </w:t>
      </w:r>
    </w:p>
    <w:p w14:paraId="15B1EEC2" w14:textId="1C4B19BB" w:rsidR="00C24CD1" w:rsidRPr="00813848" w:rsidRDefault="00C24CD1" w:rsidP="00813848">
      <w:pPr>
        <w:pStyle w:val="ListParagraph"/>
        <w:widowControl w:val="0"/>
        <w:numPr>
          <w:ilvl w:val="0"/>
          <w:numId w:val="8"/>
        </w:numPr>
        <w:pBdr>
          <w:top w:val="nil"/>
          <w:left w:val="nil"/>
          <w:bottom w:val="nil"/>
          <w:right w:val="nil"/>
          <w:between w:val="nil"/>
        </w:pBdr>
        <w:tabs>
          <w:tab w:val="clear" w:pos="538"/>
          <w:tab w:val="num" w:pos="810"/>
        </w:tabs>
        <w:spacing w:before="207" w:line="259" w:lineRule="auto"/>
        <w:ind w:left="810" w:right="126"/>
        <w:rPr>
          <w:rFonts w:asciiTheme="minorHAnsi" w:eastAsia="Roboto" w:hAnsiTheme="minorHAnsi" w:cstheme="minorBidi"/>
          <w:sz w:val="24"/>
          <w:szCs w:val="24"/>
        </w:rPr>
      </w:pPr>
      <w:r w:rsidRPr="00813848">
        <w:rPr>
          <w:rFonts w:asciiTheme="minorHAnsi" w:eastAsia="Roboto" w:hAnsiTheme="minorHAnsi" w:cstheme="minorBidi"/>
          <w:sz w:val="24"/>
          <w:szCs w:val="24"/>
        </w:rPr>
        <w:t xml:space="preserve">When necessary, the </w:t>
      </w:r>
      <w:r w:rsidR="44053994" w:rsidRPr="00813848">
        <w:rPr>
          <w:rFonts w:asciiTheme="minorHAnsi" w:eastAsia="Roboto" w:hAnsiTheme="minorHAnsi" w:cstheme="minorBidi"/>
          <w:sz w:val="24"/>
          <w:szCs w:val="24"/>
        </w:rPr>
        <w:t>Department</w:t>
      </w:r>
      <w:r w:rsidR="56B4CA9E" w:rsidRPr="00813848">
        <w:rPr>
          <w:rFonts w:asciiTheme="minorHAnsi" w:eastAsia="Roboto" w:hAnsiTheme="minorHAnsi" w:cstheme="minorBidi"/>
          <w:sz w:val="24"/>
          <w:szCs w:val="24"/>
        </w:rPr>
        <w:t xml:space="preserve"> </w:t>
      </w:r>
      <w:r w:rsidRPr="00813848">
        <w:rPr>
          <w:rFonts w:asciiTheme="minorHAnsi" w:eastAsia="Roboto" w:hAnsiTheme="minorHAnsi" w:cstheme="minorBidi"/>
          <w:sz w:val="24"/>
          <w:szCs w:val="24"/>
        </w:rPr>
        <w:t xml:space="preserve">HR </w:t>
      </w:r>
      <w:r w:rsidR="66E64DCD" w:rsidRPr="00813848">
        <w:rPr>
          <w:rFonts w:asciiTheme="minorHAnsi" w:eastAsia="Roboto" w:hAnsiTheme="minorHAnsi" w:cstheme="minorBidi"/>
          <w:sz w:val="24"/>
          <w:szCs w:val="24"/>
        </w:rPr>
        <w:t>Representative</w:t>
      </w:r>
      <w:r w:rsidRPr="00813848">
        <w:rPr>
          <w:rFonts w:asciiTheme="minorHAnsi" w:eastAsia="Roboto" w:hAnsiTheme="minorHAnsi" w:cstheme="minorBidi"/>
          <w:sz w:val="24"/>
          <w:szCs w:val="24"/>
        </w:rPr>
        <w:t xml:space="preserve"> will be </w:t>
      </w:r>
      <w:r w:rsidR="009228DC" w:rsidRPr="00813848">
        <w:rPr>
          <w:rFonts w:asciiTheme="minorHAnsi" w:eastAsia="Roboto" w:hAnsiTheme="minorHAnsi" w:cstheme="minorBidi"/>
          <w:sz w:val="24"/>
          <w:szCs w:val="24"/>
        </w:rPr>
        <w:t xml:space="preserve">consulted </w:t>
      </w:r>
      <w:r w:rsidRPr="00813848">
        <w:rPr>
          <w:rFonts w:asciiTheme="minorHAnsi" w:eastAsia="Roboto" w:hAnsiTheme="minorHAnsi" w:cstheme="minorBidi"/>
          <w:sz w:val="24"/>
          <w:szCs w:val="24"/>
        </w:rPr>
        <w:t xml:space="preserve">to better assess potential organizational risk. Issues will be escalated to </w:t>
      </w:r>
      <w:r w:rsidR="7F788FD6" w:rsidRPr="00813848">
        <w:rPr>
          <w:rFonts w:asciiTheme="minorHAnsi" w:eastAsia="Roboto" w:hAnsiTheme="minorHAnsi" w:cstheme="minorBidi"/>
          <w:sz w:val="24"/>
          <w:szCs w:val="24"/>
        </w:rPr>
        <w:t xml:space="preserve">the </w:t>
      </w:r>
      <w:r w:rsidR="37F96AED" w:rsidRPr="00813848">
        <w:rPr>
          <w:rFonts w:asciiTheme="minorHAnsi" w:eastAsia="Roboto" w:hAnsiTheme="minorHAnsi" w:cstheme="minorBidi"/>
          <w:sz w:val="24"/>
          <w:szCs w:val="24"/>
        </w:rPr>
        <w:t>s</w:t>
      </w:r>
      <w:r w:rsidR="7F788FD6" w:rsidRPr="00813848">
        <w:rPr>
          <w:rFonts w:asciiTheme="minorHAnsi" w:eastAsia="Roboto" w:hAnsiTheme="minorHAnsi" w:cstheme="minorBidi"/>
          <w:sz w:val="24"/>
          <w:szCs w:val="24"/>
        </w:rPr>
        <w:t xml:space="preserve">enior </w:t>
      </w:r>
      <w:r w:rsidR="40F819B3" w:rsidRPr="00813848">
        <w:rPr>
          <w:rFonts w:asciiTheme="minorHAnsi" w:eastAsia="Roboto" w:hAnsiTheme="minorHAnsi" w:cstheme="minorBidi"/>
          <w:sz w:val="24"/>
          <w:szCs w:val="24"/>
        </w:rPr>
        <w:t>l</w:t>
      </w:r>
      <w:r w:rsidR="7F788FD6" w:rsidRPr="00813848">
        <w:rPr>
          <w:rFonts w:asciiTheme="minorHAnsi" w:eastAsia="Roboto" w:hAnsiTheme="minorHAnsi" w:cstheme="minorBidi"/>
          <w:sz w:val="24"/>
          <w:szCs w:val="24"/>
        </w:rPr>
        <w:t>eader of the department or business unit, and/or Gen</w:t>
      </w:r>
      <w:r w:rsidRPr="00813848">
        <w:rPr>
          <w:rFonts w:asciiTheme="minorHAnsi" w:eastAsia="Roboto" w:hAnsiTheme="minorHAnsi" w:cstheme="minorBidi"/>
          <w:sz w:val="24"/>
          <w:szCs w:val="24"/>
        </w:rPr>
        <w:t>eral Counsel as necessary.</w:t>
      </w:r>
    </w:p>
    <w:p w14:paraId="13D935E9" w14:textId="7E39014F" w:rsidR="00A71299" w:rsidRPr="00813848" w:rsidRDefault="00A71299" w:rsidP="00813848">
      <w:pPr>
        <w:widowControl w:val="0"/>
        <w:pBdr>
          <w:top w:val="nil"/>
          <w:left w:val="nil"/>
          <w:bottom w:val="nil"/>
          <w:right w:val="nil"/>
          <w:between w:val="nil"/>
        </w:pBdr>
        <w:spacing w:before="207" w:line="259" w:lineRule="auto"/>
        <w:ind w:right="126"/>
        <w:rPr>
          <w:rFonts w:asciiTheme="minorHAnsi" w:eastAsia="Roboto" w:hAnsiTheme="minorHAnsi" w:cstheme="minorHAnsi"/>
          <w:b/>
          <w:bCs/>
          <w:sz w:val="24"/>
          <w:szCs w:val="24"/>
        </w:rPr>
      </w:pPr>
      <w:r w:rsidRPr="00813848">
        <w:rPr>
          <w:rFonts w:asciiTheme="minorHAnsi" w:eastAsia="Roboto" w:hAnsiTheme="minorHAnsi" w:cstheme="minorHAnsi"/>
          <w:b/>
          <w:bCs/>
          <w:sz w:val="24"/>
          <w:szCs w:val="24"/>
        </w:rPr>
        <w:t>Background Check</w:t>
      </w:r>
      <w:r w:rsidR="007E1147" w:rsidRPr="00813848">
        <w:rPr>
          <w:rFonts w:asciiTheme="minorHAnsi" w:eastAsia="Roboto" w:hAnsiTheme="minorHAnsi" w:cstheme="minorHAnsi"/>
          <w:b/>
          <w:bCs/>
          <w:sz w:val="24"/>
          <w:szCs w:val="24"/>
        </w:rPr>
        <w:t xml:space="preserve"> Results</w:t>
      </w:r>
      <w:r w:rsidRPr="00813848">
        <w:rPr>
          <w:rFonts w:asciiTheme="minorHAnsi" w:eastAsia="Roboto" w:hAnsiTheme="minorHAnsi" w:cstheme="minorHAnsi"/>
          <w:b/>
          <w:bCs/>
          <w:sz w:val="24"/>
          <w:szCs w:val="24"/>
        </w:rPr>
        <w:t xml:space="preserve"> Determination  </w:t>
      </w:r>
    </w:p>
    <w:p w14:paraId="48EE53AF" w14:textId="635B9B96" w:rsidR="00226F65" w:rsidRPr="00813848" w:rsidRDefault="00226F65" w:rsidP="006429C7">
      <w:pPr>
        <w:pStyle w:val="ListParagraph"/>
        <w:widowControl w:val="0"/>
        <w:numPr>
          <w:ilvl w:val="0"/>
          <w:numId w:val="25"/>
        </w:numPr>
        <w:pBdr>
          <w:top w:val="nil"/>
          <w:left w:val="nil"/>
          <w:bottom w:val="nil"/>
          <w:right w:val="nil"/>
          <w:between w:val="nil"/>
        </w:pBdr>
        <w:spacing w:before="190" w:line="259" w:lineRule="auto"/>
        <w:ind w:right="149"/>
        <w:rPr>
          <w:rFonts w:asciiTheme="minorHAnsi" w:eastAsia="Roboto" w:hAnsiTheme="minorHAnsi" w:cstheme="minorBidi"/>
          <w:sz w:val="24"/>
          <w:szCs w:val="24"/>
        </w:rPr>
      </w:pPr>
      <w:r w:rsidRPr="00813848">
        <w:rPr>
          <w:rFonts w:asciiTheme="minorHAnsi" w:eastAsia="Roboto" w:hAnsiTheme="minorHAnsi" w:cstheme="minorBidi"/>
          <w:sz w:val="24"/>
          <w:szCs w:val="24"/>
        </w:rPr>
        <w:t xml:space="preserve">If no </w:t>
      </w:r>
      <w:r w:rsidR="00C24CD1" w:rsidRPr="00813848">
        <w:rPr>
          <w:rFonts w:asciiTheme="minorHAnsi" w:eastAsia="Roboto" w:hAnsiTheme="minorHAnsi" w:cstheme="minorBidi"/>
          <w:sz w:val="24"/>
          <w:szCs w:val="24"/>
        </w:rPr>
        <w:t>PDI</w:t>
      </w:r>
      <w:r w:rsidRPr="00813848">
        <w:rPr>
          <w:rFonts w:asciiTheme="minorHAnsi" w:eastAsia="Roboto" w:hAnsiTheme="minorHAnsi" w:cstheme="minorBidi"/>
          <w:sz w:val="24"/>
          <w:szCs w:val="24"/>
        </w:rPr>
        <w:t xml:space="preserve"> is received and/or if the candidate/employee provides sufficient evidence of mitigation and/or rehabilitation, the hire/reclassification/position update may </w:t>
      </w:r>
      <w:r w:rsidR="35FFBE13" w:rsidRPr="00813848">
        <w:rPr>
          <w:rFonts w:asciiTheme="minorHAnsi" w:eastAsia="Roboto" w:hAnsiTheme="minorHAnsi" w:cstheme="minorBidi"/>
          <w:sz w:val="24"/>
          <w:szCs w:val="24"/>
        </w:rPr>
        <w:t xml:space="preserve">move </w:t>
      </w:r>
      <w:r w:rsidR="35FFBE13" w:rsidRPr="00813848">
        <w:rPr>
          <w:rFonts w:asciiTheme="minorHAnsi" w:eastAsia="Roboto" w:hAnsiTheme="minorHAnsi" w:cstheme="minorBidi"/>
          <w:sz w:val="24"/>
          <w:szCs w:val="24"/>
        </w:rPr>
        <w:lastRenderedPageBreak/>
        <w:t>forward.</w:t>
      </w:r>
    </w:p>
    <w:p w14:paraId="507E9549" w14:textId="7912A1B3" w:rsidR="000300DE" w:rsidRPr="00813848" w:rsidRDefault="000300DE" w:rsidP="006429C7">
      <w:pPr>
        <w:pStyle w:val="ListParagraph"/>
        <w:widowControl w:val="0"/>
        <w:numPr>
          <w:ilvl w:val="0"/>
          <w:numId w:val="25"/>
        </w:numPr>
        <w:spacing w:before="190" w:line="259" w:lineRule="auto"/>
        <w:ind w:right="149"/>
        <w:rPr>
          <w:sz w:val="24"/>
          <w:szCs w:val="24"/>
        </w:rPr>
      </w:pPr>
      <w:r w:rsidRPr="00813848">
        <w:rPr>
          <w:rFonts w:asciiTheme="minorHAnsi" w:hAnsiTheme="minorHAnsi" w:cstheme="minorBidi"/>
          <w:sz w:val="24"/>
          <w:szCs w:val="24"/>
        </w:rPr>
        <w:t>If the information</w:t>
      </w:r>
      <w:r w:rsidR="00DB0F0C">
        <w:rPr>
          <w:rFonts w:asciiTheme="minorHAnsi" w:hAnsiTheme="minorHAnsi" w:cstheme="minorBidi"/>
          <w:sz w:val="24"/>
          <w:szCs w:val="24"/>
        </w:rPr>
        <w:t xml:space="preserve"> returned</w:t>
      </w:r>
      <w:r w:rsidRPr="00813848">
        <w:rPr>
          <w:rFonts w:asciiTheme="minorHAnsi" w:hAnsiTheme="minorHAnsi" w:cstheme="minorBidi"/>
          <w:sz w:val="24"/>
          <w:szCs w:val="24"/>
        </w:rPr>
        <w:t xml:space="preserve"> may result in disqualification, </w:t>
      </w:r>
      <w:r w:rsidR="02AA1EC6" w:rsidRPr="00813848">
        <w:rPr>
          <w:rFonts w:asciiTheme="minorHAnsi" w:eastAsia="Roboto" w:hAnsiTheme="minorHAnsi" w:cstheme="minorBidi"/>
          <w:sz w:val="24"/>
          <w:szCs w:val="24"/>
        </w:rPr>
        <w:t xml:space="preserve">TA Operations </w:t>
      </w:r>
      <w:r w:rsidRPr="00813848">
        <w:rPr>
          <w:rFonts w:asciiTheme="minorHAnsi" w:eastAsia="Roboto" w:hAnsiTheme="minorHAnsi" w:cstheme="minorBidi"/>
          <w:sz w:val="24"/>
          <w:szCs w:val="24"/>
        </w:rPr>
        <w:t xml:space="preserve">will </w:t>
      </w:r>
      <w:r w:rsidR="50ADA134" w:rsidRPr="00813848">
        <w:rPr>
          <w:rFonts w:asciiTheme="minorHAnsi" w:eastAsia="Roboto" w:hAnsiTheme="minorHAnsi" w:cstheme="minorBidi"/>
          <w:sz w:val="24"/>
          <w:szCs w:val="24"/>
        </w:rPr>
        <w:t>utilize the Pre-Adverse Action process and notify</w:t>
      </w:r>
      <w:r w:rsidRPr="00813848">
        <w:rPr>
          <w:rFonts w:asciiTheme="minorHAnsi" w:eastAsia="Roboto" w:hAnsiTheme="minorHAnsi" w:cstheme="minorBidi"/>
          <w:sz w:val="24"/>
          <w:szCs w:val="24"/>
        </w:rPr>
        <w:t xml:space="preserve"> the candidate</w:t>
      </w:r>
      <w:r w:rsidR="00D8180B" w:rsidRPr="00813848">
        <w:rPr>
          <w:rFonts w:asciiTheme="minorHAnsi" w:eastAsia="Roboto" w:hAnsiTheme="minorHAnsi" w:cstheme="minorBidi"/>
          <w:sz w:val="24"/>
          <w:szCs w:val="24"/>
        </w:rPr>
        <w:t>/employee</w:t>
      </w:r>
      <w:r w:rsidRPr="00813848">
        <w:rPr>
          <w:rFonts w:asciiTheme="minorHAnsi" w:eastAsia="Roboto" w:hAnsiTheme="minorHAnsi" w:cstheme="minorBidi"/>
          <w:sz w:val="24"/>
          <w:szCs w:val="24"/>
        </w:rPr>
        <w:t xml:space="preserve"> of an intent to rescind the offer</w:t>
      </w:r>
      <w:r w:rsidR="00D8180B" w:rsidRPr="00813848">
        <w:rPr>
          <w:rFonts w:asciiTheme="minorHAnsi" w:eastAsia="Roboto" w:hAnsiTheme="minorHAnsi" w:cstheme="minorBidi"/>
          <w:sz w:val="24"/>
          <w:szCs w:val="24"/>
        </w:rPr>
        <w:t>/eligibility</w:t>
      </w:r>
      <w:r w:rsidRPr="00813848">
        <w:rPr>
          <w:rFonts w:asciiTheme="minorHAnsi" w:eastAsia="Roboto" w:hAnsiTheme="minorHAnsi" w:cstheme="minorBidi"/>
          <w:sz w:val="24"/>
          <w:szCs w:val="24"/>
        </w:rPr>
        <w:t xml:space="preserve"> of employment/</w:t>
      </w:r>
      <w:r w:rsidR="00D8180B" w:rsidRPr="00813848">
        <w:rPr>
          <w:rFonts w:asciiTheme="minorHAnsi" w:eastAsia="Roboto" w:hAnsiTheme="minorHAnsi" w:cstheme="minorBidi"/>
          <w:sz w:val="24"/>
          <w:szCs w:val="24"/>
        </w:rPr>
        <w:t>continued employment</w:t>
      </w:r>
      <w:r w:rsidRPr="00813848">
        <w:rPr>
          <w:rFonts w:asciiTheme="minorHAnsi" w:eastAsia="Roboto" w:hAnsiTheme="minorHAnsi" w:cstheme="minorBidi"/>
          <w:sz w:val="24"/>
          <w:szCs w:val="24"/>
        </w:rPr>
        <w:t xml:space="preserve">. The notice shall inform the candidate of their right to dispute the disqualification within 5 business days. The </w:t>
      </w:r>
      <w:r w:rsidR="219B2B52" w:rsidRPr="00813848">
        <w:rPr>
          <w:rFonts w:asciiTheme="minorHAnsi" w:eastAsia="Roboto" w:hAnsiTheme="minorHAnsi" w:cstheme="minorBidi"/>
          <w:sz w:val="24"/>
          <w:szCs w:val="24"/>
        </w:rPr>
        <w:t xml:space="preserve">TA Operations team </w:t>
      </w:r>
      <w:r w:rsidRPr="00813848">
        <w:rPr>
          <w:rFonts w:asciiTheme="minorHAnsi" w:eastAsia="Roboto" w:hAnsiTheme="minorHAnsi" w:cstheme="minorBidi"/>
          <w:sz w:val="24"/>
          <w:szCs w:val="24"/>
        </w:rPr>
        <w:t xml:space="preserve">will manage all written communications with the individual in these situations, in accordance with FCRA and other laws.  </w:t>
      </w:r>
    </w:p>
    <w:p w14:paraId="2331DED9" w14:textId="1D997840" w:rsidR="000300DE" w:rsidRPr="00813848" w:rsidRDefault="000300DE" w:rsidP="006429C7">
      <w:pPr>
        <w:pStyle w:val="ListParagraph"/>
        <w:widowControl w:val="0"/>
        <w:numPr>
          <w:ilvl w:val="0"/>
          <w:numId w:val="25"/>
        </w:numPr>
        <w:pBdr>
          <w:top w:val="nil"/>
          <w:left w:val="nil"/>
          <w:bottom w:val="nil"/>
          <w:right w:val="nil"/>
          <w:between w:val="nil"/>
        </w:pBdr>
        <w:spacing w:before="10" w:line="259" w:lineRule="auto"/>
        <w:ind w:right="462"/>
        <w:rPr>
          <w:rFonts w:asciiTheme="minorHAnsi" w:eastAsia="Roboto" w:hAnsiTheme="minorHAnsi" w:cstheme="minorBidi"/>
          <w:sz w:val="24"/>
          <w:szCs w:val="24"/>
        </w:rPr>
      </w:pPr>
      <w:r w:rsidRPr="00813848">
        <w:rPr>
          <w:rFonts w:asciiTheme="minorHAnsi" w:eastAsia="Roboto" w:hAnsiTheme="minorHAnsi" w:cstheme="minorBidi"/>
          <w:sz w:val="24"/>
          <w:szCs w:val="24"/>
        </w:rPr>
        <w:t>If the candidate</w:t>
      </w:r>
      <w:r w:rsidR="00D8180B" w:rsidRPr="00813848">
        <w:rPr>
          <w:rFonts w:asciiTheme="minorHAnsi" w:eastAsia="Roboto" w:hAnsiTheme="minorHAnsi" w:cstheme="minorBidi"/>
          <w:sz w:val="24"/>
          <w:szCs w:val="24"/>
        </w:rPr>
        <w:t>/employee</w:t>
      </w:r>
      <w:r w:rsidRPr="00813848">
        <w:rPr>
          <w:rFonts w:asciiTheme="minorHAnsi" w:eastAsia="Roboto" w:hAnsiTheme="minorHAnsi" w:cstheme="minorBidi"/>
          <w:sz w:val="24"/>
          <w:szCs w:val="24"/>
        </w:rPr>
        <w:t xml:space="preserve"> does not respond within 5 business days, Human Resources shall issue a notice of final disqualification of eligibility for employment/appointment for the </w:t>
      </w:r>
      <w:proofErr w:type="gramStart"/>
      <w:r w:rsidRPr="00813848">
        <w:rPr>
          <w:rFonts w:asciiTheme="minorHAnsi" w:eastAsia="Roboto" w:hAnsiTheme="minorHAnsi" w:cstheme="minorBidi"/>
          <w:sz w:val="24"/>
          <w:szCs w:val="24"/>
        </w:rPr>
        <w:t>position</w:t>
      </w:r>
      <w:proofErr w:type="gramEnd"/>
    </w:p>
    <w:p w14:paraId="4B3EEFB1" w14:textId="4D8B6527" w:rsidR="000300DE" w:rsidRPr="00813848" w:rsidRDefault="000300DE" w:rsidP="006429C7">
      <w:pPr>
        <w:pStyle w:val="ListParagraph"/>
        <w:widowControl w:val="0"/>
        <w:numPr>
          <w:ilvl w:val="0"/>
          <w:numId w:val="25"/>
        </w:numPr>
        <w:pBdr>
          <w:top w:val="nil"/>
          <w:left w:val="nil"/>
          <w:bottom w:val="nil"/>
          <w:right w:val="nil"/>
          <w:between w:val="nil"/>
        </w:pBdr>
        <w:spacing w:before="10" w:line="259" w:lineRule="auto"/>
        <w:ind w:right="462"/>
        <w:rPr>
          <w:rFonts w:asciiTheme="minorHAnsi" w:eastAsia="Roboto" w:hAnsiTheme="minorHAnsi" w:cstheme="minorBidi"/>
          <w:sz w:val="24"/>
          <w:szCs w:val="24"/>
        </w:rPr>
      </w:pPr>
      <w:r w:rsidRPr="00813848">
        <w:rPr>
          <w:rFonts w:asciiTheme="minorHAnsi" w:eastAsia="Roboto" w:hAnsiTheme="minorHAnsi" w:cstheme="minorBidi"/>
          <w:sz w:val="24"/>
          <w:szCs w:val="24"/>
        </w:rPr>
        <w:t xml:space="preserve">If </w:t>
      </w:r>
      <w:r w:rsidR="00DB0F0C">
        <w:rPr>
          <w:rFonts w:asciiTheme="minorHAnsi" w:eastAsia="Roboto" w:hAnsiTheme="minorHAnsi" w:cstheme="minorBidi"/>
          <w:sz w:val="24"/>
          <w:szCs w:val="24"/>
        </w:rPr>
        <w:t>t</w:t>
      </w:r>
      <w:r w:rsidRPr="00813848">
        <w:rPr>
          <w:rFonts w:asciiTheme="minorHAnsi" w:eastAsia="Roboto" w:hAnsiTheme="minorHAnsi" w:cstheme="minorBidi"/>
          <w:sz w:val="24"/>
          <w:szCs w:val="24"/>
        </w:rPr>
        <w:t>he candidate</w:t>
      </w:r>
      <w:r w:rsidR="00D8180B" w:rsidRPr="00813848">
        <w:rPr>
          <w:rFonts w:asciiTheme="minorHAnsi" w:eastAsia="Roboto" w:hAnsiTheme="minorHAnsi" w:cstheme="minorBidi"/>
          <w:sz w:val="24"/>
          <w:szCs w:val="24"/>
        </w:rPr>
        <w:t>/employee</w:t>
      </w:r>
      <w:r w:rsidRPr="00813848">
        <w:rPr>
          <w:rFonts w:asciiTheme="minorHAnsi" w:eastAsia="Roboto" w:hAnsiTheme="minorHAnsi" w:cstheme="minorBidi"/>
          <w:sz w:val="24"/>
          <w:szCs w:val="24"/>
        </w:rPr>
        <w:t xml:space="preserve"> informs the University that they dispute the disqualification, they may provide evidence of mitigation or rehabilitation within 5 business days. </w:t>
      </w:r>
    </w:p>
    <w:p w14:paraId="487E305E" w14:textId="7406D865" w:rsidR="000300DE" w:rsidRPr="00813848" w:rsidRDefault="7C7B4961" w:rsidP="006429C7">
      <w:pPr>
        <w:pStyle w:val="ListParagraph"/>
        <w:widowControl w:val="0"/>
        <w:numPr>
          <w:ilvl w:val="0"/>
          <w:numId w:val="25"/>
        </w:numPr>
        <w:pBdr>
          <w:top w:val="nil"/>
          <w:left w:val="nil"/>
          <w:bottom w:val="nil"/>
          <w:right w:val="nil"/>
          <w:between w:val="nil"/>
        </w:pBdr>
        <w:spacing w:before="10" w:line="259" w:lineRule="auto"/>
        <w:ind w:right="462"/>
        <w:rPr>
          <w:rFonts w:asciiTheme="minorHAnsi" w:eastAsia="Roboto" w:hAnsiTheme="minorHAnsi" w:cstheme="minorBidi"/>
          <w:sz w:val="24"/>
          <w:szCs w:val="24"/>
        </w:rPr>
      </w:pPr>
      <w:r w:rsidRPr="00813848">
        <w:rPr>
          <w:rFonts w:asciiTheme="minorHAnsi" w:eastAsia="Roboto" w:hAnsiTheme="minorHAnsi" w:cstheme="minorBidi"/>
          <w:sz w:val="24"/>
          <w:szCs w:val="24"/>
        </w:rPr>
        <w:t xml:space="preserve">Department HR Representative/TA/WR </w:t>
      </w:r>
      <w:r w:rsidR="000300DE" w:rsidRPr="00813848">
        <w:rPr>
          <w:rFonts w:asciiTheme="minorHAnsi" w:eastAsia="Roboto" w:hAnsiTheme="minorHAnsi" w:cstheme="minorBidi"/>
          <w:sz w:val="24"/>
          <w:szCs w:val="24"/>
        </w:rPr>
        <w:t xml:space="preserve">reviews the information submitted by the candidate to determine whether it sufficiently established mitigation or rehabilitation, in accordance with policy and/or applicable bargaining </w:t>
      </w:r>
      <w:proofErr w:type="gramStart"/>
      <w:r w:rsidR="000300DE" w:rsidRPr="00813848">
        <w:rPr>
          <w:rFonts w:asciiTheme="minorHAnsi" w:eastAsia="Roboto" w:hAnsiTheme="minorHAnsi" w:cstheme="minorBidi"/>
          <w:sz w:val="24"/>
          <w:szCs w:val="24"/>
        </w:rPr>
        <w:t>agreement</w:t>
      </w:r>
      <w:proofErr w:type="gramEnd"/>
    </w:p>
    <w:p w14:paraId="2C126289" w14:textId="170885B9" w:rsidR="000300DE" w:rsidRPr="00813848" w:rsidRDefault="000300DE" w:rsidP="006429C7">
      <w:pPr>
        <w:pStyle w:val="ListParagraph"/>
        <w:widowControl w:val="0"/>
        <w:numPr>
          <w:ilvl w:val="1"/>
          <w:numId w:val="25"/>
        </w:numPr>
        <w:pBdr>
          <w:top w:val="nil"/>
          <w:left w:val="nil"/>
          <w:bottom w:val="nil"/>
          <w:right w:val="nil"/>
          <w:between w:val="nil"/>
        </w:pBdr>
        <w:spacing w:before="10" w:line="259" w:lineRule="auto"/>
        <w:ind w:right="462"/>
        <w:rPr>
          <w:rFonts w:asciiTheme="minorHAnsi" w:eastAsia="Roboto" w:hAnsiTheme="minorHAnsi" w:cstheme="minorHAnsi"/>
          <w:sz w:val="24"/>
          <w:szCs w:val="24"/>
        </w:rPr>
      </w:pPr>
      <w:r w:rsidRPr="00813848">
        <w:rPr>
          <w:rFonts w:asciiTheme="minorHAnsi" w:eastAsia="Roboto" w:hAnsiTheme="minorHAnsi" w:cstheme="minorHAnsi"/>
          <w:sz w:val="24"/>
          <w:szCs w:val="24"/>
        </w:rPr>
        <w:t>If the candidate</w:t>
      </w:r>
      <w:r w:rsidR="00D8180B" w:rsidRPr="00813848">
        <w:rPr>
          <w:rFonts w:asciiTheme="minorHAnsi" w:eastAsia="Roboto" w:hAnsiTheme="minorHAnsi" w:cstheme="minorHAnsi"/>
          <w:sz w:val="24"/>
          <w:szCs w:val="24"/>
        </w:rPr>
        <w:t>/employee</w:t>
      </w:r>
      <w:r w:rsidRPr="00813848">
        <w:rPr>
          <w:rFonts w:asciiTheme="minorHAnsi" w:eastAsia="Roboto" w:hAnsiTheme="minorHAnsi" w:cstheme="minorHAnsi"/>
          <w:sz w:val="24"/>
          <w:szCs w:val="24"/>
        </w:rPr>
        <w:t xml:space="preserve"> has established sufficient mitigation/rehabilitation to eliminate risk, the University shall proceed with the hiring </w:t>
      </w:r>
      <w:proofErr w:type="gramStart"/>
      <w:r w:rsidRPr="00813848">
        <w:rPr>
          <w:rFonts w:asciiTheme="minorHAnsi" w:eastAsia="Roboto" w:hAnsiTheme="minorHAnsi" w:cstheme="minorHAnsi"/>
          <w:sz w:val="24"/>
          <w:szCs w:val="24"/>
        </w:rPr>
        <w:t>process</w:t>
      </w:r>
      <w:proofErr w:type="gramEnd"/>
    </w:p>
    <w:p w14:paraId="585AFA2F" w14:textId="69E1B77B" w:rsidR="000300DE" w:rsidRPr="00813848" w:rsidRDefault="000300DE" w:rsidP="006429C7">
      <w:pPr>
        <w:pStyle w:val="ListParagraph"/>
        <w:widowControl w:val="0"/>
        <w:numPr>
          <w:ilvl w:val="1"/>
          <w:numId w:val="25"/>
        </w:numPr>
        <w:pBdr>
          <w:top w:val="nil"/>
          <w:left w:val="nil"/>
          <w:bottom w:val="nil"/>
          <w:right w:val="nil"/>
          <w:between w:val="nil"/>
        </w:pBdr>
        <w:spacing w:before="10" w:line="259" w:lineRule="auto"/>
        <w:ind w:right="462"/>
        <w:rPr>
          <w:rFonts w:asciiTheme="minorHAnsi" w:eastAsia="Roboto" w:hAnsiTheme="minorHAnsi" w:cstheme="minorBidi"/>
          <w:sz w:val="24"/>
          <w:szCs w:val="24"/>
        </w:rPr>
      </w:pPr>
      <w:r w:rsidRPr="00813848">
        <w:rPr>
          <w:rFonts w:asciiTheme="minorHAnsi" w:eastAsia="Roboto" w:hAnsiTheme="minorHAnsi" w:cstheme="minorBidi"/>
          <w:sz w:val="24"/>
          <w:szCs w:val="24"/>
        </w:rPr>
        <w:t>If the candidate</w:t>
      </w:r>
      <w:r w:rsidR="00D8180B" w:rsidRPr="00813848">
        <w:rPr>
          <w:rFonts w:asciiTheme="minorHAnsi" w:eastAsia="Roboto" w:hAnsiTheme="minorHAnsi" w:cstheme="minorBidi"/>
          <w:sz w:val="24"/>
          <w:szCs w:val="24"/>
        </w:rPr>
        <w:t>/employee</w:t>
      </w:r>
      <w:r w:rsidRPr="00813848">
        <w:rPr>
          <w:rFonts w:asciiTheme="minorHAnsi" w:eastAsia="Roboto" w:hAnsiTheme="minorHAnsi" w:cstheme="minorBidi"/>
          <w:sz w:val="24"/>
          <w:szCs w:val="24"/>
        </w:rPr>
        <w:t xml:space="preserve"> fails to establish sufficient evidence of mitigation/rehabilitation, </w:t>
      </w:r>
      <w:r w:rsidR="2161F02E" w:rsidRPr="00813848">
        <w:rPr>
          <w:rFonts w:asciiTheme="minorHAnsi" w:eastAsia="Roboto" w:hAnsiTheme="minorHAnsi" w:cstheme="minorBidi"/>
          <w:sz w:val="24"/>
          <w:szCs w:val="24"/>
        </w:rPr>
        <w:t xml:space="preserve">and/or the PDI presents unacceptable risk, </w:t>
      </w:r>
      <w:r w:rsidRPr="00813848">
        <w:rPr>
          <w:rFonts w:asciiTheme="minorHAnsi" w:eastAsia="Roboto" w:hAnsiTheme="minorHAnsi" w:cstheme="minorBidi"/>
          <w:sz w:val="24"/>
          <w:szCs w:val="24"/>
        </w:rPr>
        <w:t>the University shall issue a final notice of disqualification from eligibility for employment/appointment in the position</w:t>
      </w:r>
      <w:r w:rsidR="00DB0F0C">
        <w:rPr>
          <w:rFonts w:asciiTheme="minorHAnsi" w:eastAsia="Roboto" w:hAnsiTheme="minorHAnsi" w:cstheme="minorBidi"/>
          <w:sz w:val="24"/>
          <w:szCs w:val="24"/>
        </w:rPr>
        <w:t xml:space="preserve">, or assignment of critical </w:t>
      </w:r>
      <w:proofErr w:type="gramStart"/>
      <w:r w:rsidR="00DB0F0C">
        <w:rPr>
          <w:rFonts w:asciiTheme="minorHAnsi" w:eastAsia="Roboto" w:hAnsiTheme="minorHAnsi" w:cstheme="minorBidi"/>
          <w:sz w:val="24"/>
          <w:szCs w:val="24"/>
        </w:rPr>
        <w:t>duties</w:t>
      </w:r>
      <w:proofErr w:type="gramEnd"/>
    </w:p>
    <w:p w14:paraId="6BF43326" w14:textId="22FDE63F" w:rsidR="000300DE" w:rsidRPr="006429C7" w:rsidRDefault="7890C722" w:rsidP="006429C7">
      <w:pPr>
        <w:widowControl w:val="0"/>
        <w:pBdr>
          <w:top w:val="nil"/>
          <w:left w:val="nil"/>
          <w:bottom w:val="nil"/>
          <w:right w:val="nil"/>
          <w:between w:val="nil"/>
        </w:pBdr>
        <w:spacing w:before="207" w:line="259" w:lineRule="auto"/>
        <w:ind w:right="126"/>
        <w:rPr>
          <w:rFonts w:asciiTheme="minorHAnsi" w:eastAsia="Roboto" w:hAnsiTheme="minorHAnsi" w:cstheme="minorBidi"/>
          <w:b/>
          <w:bCs/>
          <w:sz w:val="24"/>
          <w:szCs w:val="24"/>
        </w:rPr>
      </w:pPr>
      <w:r w:rsidRPr="006429C7">
        <w:rPr>
          <w:rFonts w:asciiTheme="minorHAnsi" w:eastAsia="Roboto" w:hAnsiTheme="minorHAnsi" w:cstheme="minorBidi"/>
          <w:b/>
          <w:bCs/>
          <w:sz w:val="24"/>
          <w:szCs w:val="24"/>
        </w:rPr>
        <w:t xml:space="preserve">Subsequent </w:t>
      </w:r>
      <w:r w:rsidR="003B1CA7" w:rsidRPr="006429C7">
        <w:rPr>
          <w:rFonts w:asciiTheme="minorHAnsi" w:eastAsia="Roboto" w:hAnsiTheme="minorHAnsi" w:cstheme="minorBidi"/>
          <w:b/>
          <w:bCs/>
          <w:sz w:val="24"/>
          <w:szCs w:val="24"/>
        </w:rPr>
        <w:t>In</w:t>
      </w:r>
      <w:r w:rsidR="50C25E6D" w:rsidRPr="006429C7">
        <w:rPr>
          <w:rFonts w:asciiTheme="minorHAnsi" w:eastAsia="Roboto" w:hAnsiTheme="minorHAnsi" w:cstheme="minorBidi"/>
          <w:b/>
          <w:bCs/>
          <w:sz w:val="24"/>
          <w:szCs w:val="24"/>
        </w:rPr>
        <w:t xml:space="preserve">cident </w:t>
      </w:r>
      <w:r w:rsidR="000300DE" w:rsidRPr="006429C7">
        <w:rPr>
          <w:rFonts w:asciiTheme="minorHAnsi" w:eastAsia="Roboto" w:hAnsiTheme="minorHAnsi" w:cstheme="minorBidi"/>
          <w:b/>
          <w:bCs/>
          <w:sz w:val="24"/>
          <w:szCs w:val="24"/>
        </w:rPr>
        <w:t>Notification</w:t>
      </w:r>
    </w:p>
    <w:p w14:paraId="37661F0C" w14:textId="2BD305BB" w:rsidR="007F02B3" w:rsidRPr="00DB0F0C" w:rsidRDefault="000300DE" w:rsidP="007F02B3">
      <w:pPr>
        <w:pStyle w:val="ListParagraph"/>
        <w:numPr>
          <w:ilvl w:val="0"/>
          <w:numId w:val="26"/>
        </w:numPr>
        <w:spacing w:before="240" w:after="240" w:line="240" w:lineRule="auto"/>
        <w:ind w:left="720"/>
        <w:rPr>
          <w:rFonts w:asciiTheme="minorHAnsi" w:hAnsiTheme="minorHAnsi" w:cstheme="minorHAnsi"/>
          <w:sz w:val="24"/>
          <w:szCs w:val="24"/>
        </w:rPr>
      </w:pPr>
      <w:r w:rsidRPr="007F02B3">
        <w:rPr>
          <w:rFonts w:asciiTheme="minorHAnsi" w:hAnsiTheme="minorHAnsi" w:cstheme="minorBidi"/>
          <w:sz w:val="24"/>
          <w:szCs w:val="24"/>
          <w:shd w:val="clear" w:color="auto" w:fill="FFFFFF"/>
        </w:rPr>
        <w:t xml:space="preserve">Once </w:t>
      </w:r>
      <w:r w:rsidR="4A912EA3" w:rsidRPr="007F02B3">
        <w:rPr>
          <w:rFonts w:asciiTheme="minorHAnsi" w:hAnsiTheme="minorHAnsi" w:cstheme="minorBidi"/>
          <w:sz w:val="24"/>
          <w:szCs w:val="24"/>
          <w:shd w:val="clear" w:color="auto" w:fill="FFFFFF"/>
        </w:rPr>
        <w:t>candidates</w:t>
      </w:r>
      <w:r w:rsidR="00DB0F0C">
        <w:rPr>
          <w:rFonts w:asciiTheme="minorHAnsi" w:hAnsiTheme="minorHAnsi" w:cstheme="minorBidi"/>
          <w:sz w:val="24"/>
          <w:szCs w:val="24"/>
          <w:shd w:val="clear" w:color="auto" w:fill="FFFFFF"/>
        </w:rPr>
        <w:t>/current employees</w:t>
      </w:r>
      <w:r w:rsidR="4A912EA3" w:rsidRPr="007F02B3">
        <w:rPr>
          <w:rFonts w:asciiTheme="minorHAnsi" w:hAnsiTheme="minorHAnsi" w:cstheme="minorBidi"/>
          <w:sz w:val="24"/>
          <w:szCs w:val="24"/>
          <w:shd w:val="clear" w:color="auto" w:fill="FFFFFF"/>
        </w:rPr>
        <w:t xml:space="preserve"> are </w:t>
      </w:r>
      <w:r w:rsidRPr="007F02B3">
        <w:rPr>
          <w:rFonts w:asciiTheme="minorHAnsi" w:hAnsiTheme="minorHAnsi" w:cstheme="minorBidi"/>
          <w:sz w:val="24"/>
          <w:szCs w:val="24"/>
          <w:shd w:val="clear" w:color="auto" w:fill="FFFFFF"/>
        </w:rPr>
        <w:t xml:space="preserve">cleared </w:t>
      </w:r>
      <w:r w:rsidR="5941BD1D" w:rsidRPr="007F02B3">
        <w:rPr>
          <w:rFonts w:asciiTheme="minorHAnsi" w:hAnsiTheme="minorHAnsi" w:cstheme="minorBidi"/>
          <w:sz w:val="24"/>
          <w:szCs w:val="24"/>
          <w:shd w:val="clear" w:color="auto" w:fill="FFFFFF"/>
        </w:rPr>
        <w:t>through</w:t>
      </w:r>
      <w:r w:rsidR="00C24CD1" w:rsidRPr="007F02B3">
        <w:rPr>
          <w:rFonts w:asciiTheme="minorHAnsi" w:hAnsiTheme="minorHAnsi" w:cstheme="minorBidi"/>
          <w:sz w:val="24"/>
          <w:szCs w:val="24"/>
          <w:shd w:val="clear" w:color="auto" w:fill="FFFFFF"/>
        </w:rPr>
        <w:t xml:space="preserve"> </w:t>
      </w:r>
      <w:r w:rsidR="1152C1DF" w:rsidRPr="007F02B3">
        <w:rPr>
          <w:rFonts w:asciiTheme="minorHAnsi" w:hAnsiTheme="minorHAnsi" w:cstheme="minorBidi"/>
          <w:sz w:val="24"/>
          <w:szCs w:val="24"/>
          <w:shd w:val="clear" w:color="auto" w:fill="FFFFFF"/>
        </w:rPr>
        <w:t>any re</w:t>
      </w:r>
      <w:r w:rsidR="30FA6699" w:rsidRPr="007F02B3">
        <w:rPr>
          <w:rFonts w:asciiTheme="minorHAnsi" w:hAnsiTheme="minorHAnsi" w:cstheme="minorBidi"/>
          <w:sz w:val="24"/>
          <w:szCs w:val="24"/>
          <w:shd w:val="clear" w:color="auto" w:fill="FFFFFF"/>
        </w:rPr>
        <w:t>quir</w:t>
      </w:r>
      <w:r w:rsidR="1152C1DF" w:rsidRPr="007F02B3">
        <w:rPr>
          <w:rFonts w:asciiTheme="minorHAnsi" w:hAnsiTheme="minorHAnsi" w:cstheme="minorBidi"/>
          <w:sz w:val="24"/>
          <w:szCs w:val="24"/>
          <w:shd w:val="clear" w:color="auto" w:fill="FFFFFF"/>
        </w:rPr>
        <w:t>ed</w:t>
      </w:r>
      <w:r w:rsidR="007F02B3" w:rsidRPr="007F02B3">
        <w:rPr>
          <w:rFonts w:asciiTheme="minorHAnsi" w:hAnsiTheme="minorHAnsi" w:cstheme="minorBidi"/>
          <w:sz w:val="24"/>
          <w:szCs w:val="24"/>
          <w:shd w:val="clear" w:color="auto" w:fill="FFFFFF"/>
        </w:rPr>
        <w:t xml:space="preserve"> background check</w:t>
      </w:r>
      <w:r w:rsidR="1152C1DF" w:rsidRPr="007F02B3">
        <w:rPr>
          <w:rFonts w:asciiTheme="minorHAnsi" w:hAnsiTheme="minorHAnsi" w:cstheme="minorBidi"/>
          <w:sz w:val="24"/>
          <w:szCs w:val="24"/>
          <w:shd w:val="clear" w:color="auto" w:fill="FFFFFF"/>
        </w:rPr>
        <w:t xml:space="preserve"> </w:t>
      </w:r>
      <w:r w:rsidR="00C24CD1" w:rsidRPr="007F02B3">
        <w:rPr>
          <w:rFonts w:asciiTheme="minorHAnsi" w:hAnsiTheme="minorHAnsi" w:cstheme="minorBidi"/>
          <w:sz w:val="24"/>
          <w:szCs w:val="24"/>
          <w:shd w:val="clear" w:color="auto" w:fill="FFFFFF"/>
        </w:rPr>
        <w:t xml:space="preserve">system </w:t>
      </w:r>
      <w:r w:rsidR="4723EA3A" w:rsidRPr="007F02B3">
        <w:rPr>
          <w:rFonts w:asciiTheme="minorHAnsi" w:hAnsiTheme="minorHAnsi" w:cstheme="minorBidi"/>
          <w:sz w:val="24"/>
          <w:szCs w:val="24"/>
          <w:shd w:val="clear" w:color="auto" w:fill="FFFFFF"/>
        </w:rPr>
        <w:t>they are enrolled in the applicable ongoing active notification program</w:t>
      </w:r>
      <w:r w:rsidR="6938B566" w:rsidRPr="007F02B3">
        <w:rPr>
          <w:rFonts w:asciiTheme="minorHAnsi" w:hAnsiTheme="minorHAnsi" w:cstheme="minorBidi"/>
          <w:sz w:val="24"/>
          <w:szCs w:val="24"/>
          <w:shd w:val="clear" w:color="auto" w:fill="FFFFFF"/>
        </w:rPr>
        <w:t>, accordingly</w:t>
      </w:r>
      <w:r w:rsidR="66E9E23E" w:rsidRPr="007F02B3">
        <w:rPr>
          <w:rFonts w:asciiTheme="minorHAnsi" w:hAnsiTheme="minorHAnsi" w:cstheme="minorBidi"/>
          <w:sz w:val="24"/>
          <w:szCs w:val="24"/>
          <w:shd w:val="clear" w:color="auto" w:fill="FFFFFF"/>
        </w:rPr>
        <w:t>.</w:t>
      </w:r>
      <w:r w:rsidR="082F7854" w:rsidRPr="007F02B3">
        <w:rPr>
          <w:rFonts w:asciiTheme="minorHAnsi" w:hAnsiTheme="minorHAnsi" w:cstheme="minorBidi"/>
          <w:sz w:val="24"/>
          <w:szCs w:val="24"/>
          <w:shd w:val="clear" w:color="auto" w:fill="FFFFFF"/>
        </w:rPr>
        <w:t xml:space="preserve"> </w:t>
      </w:r>
      <w:r w:rsidR="00C24CD1" w:rsidRPr="007F02B3">
        <w:rPr>
          <w:rFonts w:asciiTheme="minorHAnsi" w:hAnsiTheme="minorHAnsi" w:cstheme="minorBidi"/>
          <w:sz w:val="24"/>
          <w:szCs w:val="24"/>
          <w:shd w:val="clear" w:color="auto" w:fill="FFFFFF"/>
        </w:rPr>
        <w:t>Upon enrollment, the University shall receive subsequent report information regarding</w:t>
      </w:r>
      <w:r w:rsidRPr="007F02B3">
        <w:rPr>
          <w:rFonts w:asciiTheme="minorHAnsi" w:hAnsiTheme="minorHAnsi" w:cstheme="minorBidi"/>
          <w:sz w:val="24"/>
          <w:szCs w:val="24"/>
          <w:shd w:val="clear" w:color="auto" w:fill="FFFFFF"/>
        </w:rPr>
        <w:t xml:space="preserve"> </w:t>
      </w:r>
      <w:r w:rsidR="00C24CD1" w:rsidRPr="007F02B3">
        <w:rPr>
          <w:rFonts w:asciiTheme="minorHAnsi" w:hAnsiTheme="minorHAnsi" w:cstheme="minorBidi"/>
          <w:sz w:val="24"/>
          <w:szCs w:val="24"/>
          <w:shd w:val="clear" w:color="auto" w:fill="FFFFFF"/>
        </w:rPr>
        <w:t>DMV</w:t>
      </w:r>
      <w:r w:rsidR="16B36F96" w:rsidRPr="007F02B3">
        <w:rPr>
          <w:rFonts w:asciiTheme="minorHAnsi" w:hAnsiTheme="minorHAnsi" w:cstheme="minorBidi"/>
          <w:sz w:val="24"/>
          <w:szCs w:val="24"/>
          <w:shd w:val="clear" w:color="auto" w:fill="FFFFFF"/>
        </w:rPr>
        <w:t xml:space="preserve"> and</w:t>
      </w:r>
      <w:r w:rsidR="00C24CD1" w:rsidRPr="007F02B3">
        <w:rPr>
          <w:rFonts w:asciiTheme="minorHAnsi" w:hAnsiTheme="minorHAnsi" w:cstheme="minorBidi"/>
          <w:sz w:val="24"/>
          <w:szCs w:val="24"/>
          <w:shd w:val="clear" w:color="auto" w:fill="FFFFFF"/>
        </w:rPr>
        <w:t xml:space="preserve"> </w:t>
      </w:r>
      <w:r w:rsidR="5468A02C" w:rsidRPr="007F02B3">
        <w:rPr>
          <w:rFonts w:asciiTheme="minorHAnsi" w:hAnsiTheme="minorHAnsi" w:cstheme="minorBidi"/>
          <w:sz w:val="24"/>
          <w:szCs w:val="24"/>
          <w:shd w:val="clear" w:color="auto" w:fill="FFFFFF"/>
        </w:rPr>
        <w:t>Subsequent Arrest Notification (</w:t>
      </w:r>
      <w:r w:rsidR="00C24CD1" w:rsidRPr="007F02B3">
        <w:rPr>
          <w:rFonts w:asciiTheme="minorHAnsi" w:hAnsiTheme="minorHAnsi" w:cstheme="minorBidi"/>
          <w:sz w:val="24"/>
          <w:szCs w:val="24"/>
          <w:shd w:val="clear" w:color="auto" w:fill="FFFFFF"/>
        </w:rPr>
        <w:t>SAN</w:t>
      </w:r>
      <w:r w:rsidR="44AB9CA6" w:rsidRPr="007F02B3">
        <w:rPr>
          <w:rFonts w:asciiTheme="minorHAnsi" w:hAnsiTheme="minorHAnsi" w:cstheme="minorBidi"/>
          <w:sz w:val="24"/>
          <w:szCs w:val="24"/>
          <w:shd w:val="clear" w:color="auto" w:fill="FFFFFF"/>
        </w:rPr>
        <w:t>)</w:t>
      </w:r>
      <w:r w:rsidR="00C24CD1" w:rsidRPr="007F02B3">
        <w:rPr>
          <w:rFonts w:asciiTheme="minorHAnsi" w:hAnsiTheme="minorHAnsi" w:cstheme="minorBidi"/>
          <w:sz w:val="24"/>
          <w:szCs w:val="24"/>
          <w:shd w:val="clear" w:color="auto" w:fill="FFFFFF"/>
        </w:rPr>
        <w:t>.</w:t>
      </w:r>
    </w:p>
    <w:p w14:paraId="26274D1E" w14:textId="77777777" w:rsidR="00DB0F0C" w:rsidRPr="007F02B3" w:rsidRDefault="00DB0F0C" w:rsidP="00DB0F0C">
      <w:pPr>
        <w:pStyle w:val="ListParagraph"/>
        <w:spacing w:before="240" w:after="240" w:line="240" w:lineRule="auto"/>
        <w:rPr>
          <w:rFonts w:asciiTheme="minorHAnsi" w:hAnsiTheme="minorHAnsi" w:cstheme="minorHAnsi"/>
          <w:sz w:val="24"/>
          <w:szCs w:val="24"/>
        </w:rPr>
      </w:pPr>
    </w:p>
    <w:p w14:paraId="51AA12DD" w14:textId="77777777" w:rsidR="00DB0F0C" w:rsidRDefault="00DB0F0C" w:rsidP="00DB0F0C">
      <w:pPr>
        <w:pStyle w:val="ListParagraph"/>
        <w:numPr>
          <w:ilvl w:val="1"/>
          <w:numId w:val="26"/>
        </w:numPr>
        <w:spacing w:before="240" w:line="240" w:lineRule="auto"/>
        <w:ind w:left="1440"/>
        <w:rPr>
          <w:rFonts w:asciiTheme="minorHAnsi" w:hAnsiTheme="minorHAnsi" w:cstheme="minorBidi"/>
          <w:sz w:val="24"/>
          <w:szCs w:val="24"/>
        </w:rPr>
      </w:pPr>
      <w:r w:rsidRPr="00813848">
        <w:rPr>
          <w:rFonts w:asciiTheme="minorHAnsi" w:hAnsiTheme="minorHAnsi" w:cstheme="minorBidi"/>
          <w:sz w:val="24"/>
          <w:szCs w:val="24"/>
        </w:rPr>
        <w:t>For employees in positions that require driving, the employee is enrolled in the DMV Employee Pull Notice Program after successfully satisfying the preemployment condition of having an active driver's license.</w:t>
      </w:r>
    </w:p>
    <w:p w14:paraId="63C1E06E" w14:textId="77777777" w:rsidR="007F02B3" w:rsidRPr="007F02B3" w:rsidRDefault="007F02B3" w:rsidP="007F02B3">
      <w:pPr>
        <w:pStyle w:val="ListParagraph"/>
        <w:rPr>
          <w:rFonts w:asciiTheme="minorHAnsi" w:hAnsiTheme="minorHAnsi" w:cstheme="minorHAnsi"/>
          <w:sz w:val="24"/>
          <w:szCs w:val="24"/>
        </w:rPr>
      </w:pPr>
    </w:p>
    <w:p w14:paraId="72984800" w14:textId="1B737542" w:rsidR="006429C7" w:rsidRPr="007F02B3" w:rsidRDefault="000300DE" w:rsidP="007F02B3">
      <w:pPr>
        <w:pStyle w:val="ListParagraph"/>
        <w:numPr>
          <w:ilvl w:val="1"/>
          <w:numId w:val="26"/>
        </w:numPr>
        <w:spacing w:before="240" w:after="240" w:line="240" w:lineRule="auto"/>
        <w:ind w:left="1440"/>
        <w:rPr>
          <w:rFonts w:asciiTheme="minorHAnsi" w:hAnsiTheme="minorHAnsi" w:cstheme="minorHAnsi"/>
          <w:sz w:val="24"/>
          <w:szCs w:val="24"/>
        </w:rPr>
      </w:pPr>
      <w:r w:rsidRPr="007F02B3">
        <w:rPr>
          <w:rFonts w:asciiTheme="minorHAnsi" w:hAnsiTheme="minorHAnsi" w:cstheme="minorHAnsi"/>
          <w:sz w:val="24"/>
          <w:szCs w:val="24"/>
        </w:rPr>
        <w:t>Access to subsequent arrest information is strictly controlled. Failure to properly protect the confidentiality of information obtained from the DOJ can incur penalties under </w:t>
      </w:r>
      <w:hyperlink r:id="rId9" w:history="1">
        <w:r w:rsidRPr="007F02B3">
          <w:rPr>
            <w:rStyle w:val="Hyperlink"/>
            <w:rFonts w:asciiTheme="minorHAnsi" w:hAnsiTheme="minorHAnsi" w:cstheme="minorHAnsi"/>
            <w:color w:val="auto"/>
            <w:sz w:val="24"/>
            <w:szCs w:val="24"/>
          </w:rPr>
          <w:t>California Penal Code Section. 11140, 11142, and 11143</w:t>
        </w:r>
      </w:hyperlink>
      <w:r w:rsidRPr="007F02B3">
        <w:rPr>
          <w:rFonts w:asciiTheme="minorHAnsi" w:hAnsiTheme="minorHAnsi" w:cstheme="minorHAnsi"/>
          <w:sz w:val="24"/>
          <w:szCs w:val="24"/>
        </w:rPr>
        <w:t>.</w:t>
      </w:r>
    </w:p>
    <w:p w14:paraId="7783F2E1" w14:textId="77777777" w:rsidR="006429C7" w:rsidRDefault="006429C7" w:rsidP="006429C7">
      <w:pPr>
        <w:pStyle w:val="ListParagraph"/>
        <w:spacing w:before="240" w:after="240" w:line="240" w:lineRule="auto"/>
        <w:rPr>
          <w:rFonts w:asciiTheme="minorHAnsi" w:hAnsiTheme="minorHAnsi" w:cstheme="minorHAnsi"/>
          <w:sz w:val="24"/>
          <w:szCs w:val="24"/>
        </w:rPr>
      </w:pPr>
    </w:p>
    <w:p w14:paraId="7EED586F" w14:textId="034519CE" w:rsidR="00B560EB" w:rsidRPr="006429C7" w:rsidRDefault="000300DE" w:rsidP="006429C7">
      <w:pPr>
        <w:pStyle w:val="ListParagraph"/>
        <w:numPr>
          <w:ilvl w:val="0"/>
          <w:numId w:val="26"/>
        </w:numPr>
        <w:spacing w:before="240" w:after="240" w:line="240" w:lineRule="auto"/>
        <w:ind w:left="720"/>
        <w:rPr>
          <w:rFonts w:asciiTheme="minorHAnsi" w:hAnsiTheme="minorHAnsi" w:cstheme="minorHAnsi"/>
          <w:sz w:val="24"/>
          <w:szCs w:val="24"/>
        </w:rPr>
      </w:pPr>
      <w:r w:rsidRPr="006429C7">
        <w:rPr>
          <w:rFonts w:asciiTheme="minorHAnsi" w:hAnsiTheme="minorHAnsi" w:cstheme="minorBidi"/>
          <w:sz w:val="24"/>
          <w:szCs w:val="24"/>
        </w:rPr>
        <w:t xml:space="preserve">If the University receives notice </w:t>
      </w:r>
      <w:r w:rsidR="00226F65" w:rsidRPr="006429C7">
        <w:rPr>
          <w:rFonts w:asciiTheme="minorHAnsi" w:hAnsiTheme="minorHAnsi" w:cstheme="minorBidi"/>
          <w:sz w:val="24"/>
          <w:szCs w:val="24"/>
        </w:rPr>
        <w:t>of subsequent information which may disqualify a current employee from continued employment, TA, WR, and</w:t>
      </w:r>
      <w:r w:rsidR="00DB0F0C">
        <w:rPr>
          <w:rFonts w:asciiTheme="minorHAnsi" w:hAnsiTheme="minorHAnsi" w:cstheme="minorBidi"/>
          <w:sz w:val="24"/>
          <w:szCs w:val="24"/>
        </w:rPr>
        <w:t xml:space="preserve"> assigned</w:t>
      </w:r>
      <w:r w:rsidR="784755D2" w:rsidRPr="006429C7">
        <w:rPr>
          <w:rFonts w:asciiTheme="minorHAnsi" w:hAnsiTheme="minorHAnsi" w:cstheme="minorBidi"/>
          <w:sz w:val="24"/>
          <w:szCs w:val="24"/>
        </w:rPr>
        <w:t xml:space="preserve"> </w:t>
      </w:r>
      <w:r w:rsidR="00226F65" w:rsidRPr="006429C7">
        <w:rPr>
          <w:rFonts w:asciiTheme="minorHAnsi" w:hAnsiTheme="minorHAnsi" w:cstheme="minorBidi"/>
          <w:sz w:val="24"/>
          <w:szCs w:val="24"/>
        </w:rPr>
        <w:t xml:space="preserve">HR </w:t>
      </w:r>
      <w:r w:rsidR="1819E0D5" w:rsidRPr="006429C7">
        <w:rPr>
          <w:rFonts w:asciiTheme="minorHAnsi" w:hAnsiTheme="minorHAnsi" w:cstheme="minorBidi"/>
          <w:sz w:val="24"/>
          <w:szCs w:val="24"/>
        </w:rPr>
        <w:t xml:space="preserve">Representative </w:t>
      </w:r>
      <w:r w:rsidR="00226F65" w:rsidRPr="006429C7">
        <w:rPr>
          <w:rFonts w:asciiTheme="minorHAnsi" w:hAnsiTheme="minorHAnsi" w:cstheme="minorBidi"/>
          <w:sz w:val="24"/>
          <w:szCs w:val="24"/>
        </w:rPr>
        <w:t xml:space="preserve">will review to assess </w:t>
      </w:r>
      <w:r w:rsidR="00C24CD1" w:rsidRPr="006429C7">
        <w:rPr>
          <w:rFonts w:asciiTheme="minorHAnsi" w:hAnsiTheme="minorHAnsi" w:cstheme="minorBidi"/>
          <w:sz w:val="24"/>
          <w:szCs w:val="24"/>
        </w:rPr>
        <w:t>information, as detailed above</w:t>
      </w:r>
      <w:r w:rsidR="002C75E6">
        <w:rPr>
          <w:rFonts w:asciiTheme="minorHAnsi" w:hAnsiTheme="minorHAnsi" w:cstheme="minorBidi"/>
          <w:sz w:val="24"/>
          <w:szCs w:val="24"/>
        </w:rPr>
        <w:t>,</w:t>
      </w:r>
      <w:r w:rsidR="00C24CD1" w:rsidRPr="006429C7">
        <w:rPr>
          <w:rFonts w:asciiTheme="minorHAnsi" w:hAnsiTheme="minorHAnsi" w:cstheme="minorBidi"/>
          <w:sz w:val="24"/>
          <w:szCs w:val="24"/>
        </w:rPr>
        <w:t xml:space="preserve"> in 3.</w:t>
      </w:r>
      <w:r w:rsidR="2731516B" w:rsidRPr="006429C7">
        <w:rPr>
          <w:rFonts w:asciiTheme="minorHAnsi" w:hAnsiTheme="minorHAnsi" w:cstheme="minorBidi"/>
          <w:sz w:val="24"/>
          <w:szCs w:val="24"/>
        </w:rPr>
        <w:t xml:space="preserve"> </w:t>
      </w:r>
      <w:r w:rsidR="00C24CD1" w:rsidRPr="006429C7">
        <w:rPr>
          <w:rFonts w:asciiTheme="minorHAnsi" w:hAnsiTheme="minorHAnsi" w:cstheme="minorBidi"/>
          <w:sz w:val="24"/>
          <w:szCs w:val="24"/>
        </w:rPr>
        <w:t>Background Check Results Review</w:t>
      </w:r>
      <w:r w:rsidR="002C75E6">
        <w:rPr>
          <w:rFonts w:asciiTheme="minorHAnsi" w:hAnsiTheme="minorHAnsi" w:cstheme="minorBidi"/>
          <w:sz w:val="24"/>
          <w:szCs w:val="24"/>
        </w:rPr>
        <w:t>,</w:t>
      </w:r>
      <w:r w:rsidR="00C24CD1" w:rsidRPr="006429C7">
        <w:rPr>
          <w:rFonts w:asciiTheme="minorHAnsi" w:hAnsiTheme="minorHAnsi" w:cstheme="minorBidi"/>
          <w:sz w:val="24"/>
          <w:szCs w:val="24"/>
        </w:rPr>
        <w:t xml:space="preserve"> to determine next steps</w:t>
      </w:r>
      <w:r w:rsidR="0958C528" w:rsidRPr="006429C7">
        <w:rPr>
          <w:rFonts w:asciiTheme="minorHAnsi" w:hAnsiTheme="minorHAnsi" w:cstheme="minorBidi"/>
          <w:sz w:val="24"/>
          <w:szCs w:val="24"/>
        </w:rPr>
        <w:t>.</w:t>
      </w:r>
    </w:p>
    <w:p w14:paraId="1AD62A52" w14:textId="77777777" w:rsidR="007F02B3" w:rsidRPr="00813848" w:rsidRDefault="007F02B3" w:rsidP="006429C7">
      <w:pPr>
        <w:pStyle w:val="ListParagraph"/>
        <w:spacing w:line="240" w:lineRule="auto"/>
        <w:ind w:left="360"/>
        <w:rPr>
          <w:rFonts w:asciiTheme="minorHAnsi" w:hAnsiTheme="minorHAnsi" w:cstheme="minorBidi"/>
          <w:sz w:val="24"/>
          <w:szCs w:val="24"/>
        </w:rPr>
      </w:pPr>
    </w:p>
    <w:p w14:paraId="699FEFE3" w14:textId="5045E1F1" w:rsidR="000472E6" w:rsidRPr="006429C7" w:rsidRDefault="000472E6" w:rsidP="008D4D35">
      <w:pPr>
        <w:pStyle w:val="NoSpacing"/>
        <w:spacing w:after="240"/>
        <w:rPr>
          <w:b/>
          <w:bCs/>
          <w:sz w:val="24"/>
          <w:szCs w:val="24"/>
          <w:lang w:val="en"/>
        </w:rPr>
      </w:pPr>
      <w:r w:rsidRPr="006429C7">
        <w:rPr>
          <w:b/>
          <w:bCs/>
          <w:sz w:val="24"/>
          <w:szCs w:val="24"/>
          <w:lang w:val="en"/>
        </w:rPr>
        <w:t>Post Employment</w:t>
      </w:r>
    </w:p>
    <w:p w14:paraId="3DA32C2C" w14:textId="1547BE0C" w:rsidR="000300DE" w:rsidRPr="00813848" w:rsidRDefault="000300DE" w:rsidP="006429C7">
      <w:pPr>
        <w:pStyle w:val="NoSpacing"/>
        <w:tabs>
          <w:tab w:val="left" w:pos="450"/>
        </w:tabs>
        <w:ind w:left="450"/>
        <w:rPr>
          <w:sz w:val="24"/>
          <w:szCs w:val="24"/>
          <w:lang w:val="en"/>
        </w:rPr>
      </w:pPr>
      <w:r w:rsidRPr="00813848">
        <w:rPr>
          <w:sz w:val="24"/>
          <w:szCs w:val="24"/>
          <w:lang w:val="en"/>
        </w:rPr>
        <w:t xml:space="preserve">Once an employee is separated from UC, </w:t>
      </w:r>
      <w:r w:rsidR="609FC570" w:rsidRPr="00813848">
        <w:rPr>
          <w:sz w:val="24"/>
          <w:szCs w:val="24"/>
          <w:lang w:val="en"/>
        </w:rPr>
        <w:t xml:space="preserve">TA Operations </w:t>
      </w:r>
      <w:r w:rsidRPr="00813848">
        <w:rPr>
          <w:sz w:val="24"/>
          <w:szCs w:val="24"/>
          <w:lang w:val="en"/>
        </w:rPr>
        <w:t xml:space="preserve">will </w:t>
      </w:r>
      <w:r w:rsidR="6E90BD45" w:rsidRPr="00813848">
        <w:rPr>
          <w:sz w:val="24"/>
          <w:szCs w:val="24"/>
          <w:lang w:val="en"/>
        </w:rPr>
        <w:t>process to de-enroll the employee from the</w:t>
      </w:r>
      <w:r w:rsidR="10C27C23" w:rsidRPr="00813848">
        <w:rPr>
          <w:sz w:val="24"/>
          <w:szCs w:val="24"/>
          <w:lang w:val="en"/>
        </w:rPr>
        <w:t xml:space="preserve"> applicable</w:t>
      </w:r>
      <w:r w:rsidR="6E90BD45" w:rsidRPr="00813848">
        <w:rPr>
          <w:sz w:val="24"/>
          <w:szCs w:val="24"/>
          <w:lang w:val="en"/>
        </w:rPr>
        <w:t xml:space="preserve"> subsequent incident notification</w:t>
      </w:r>
      <w:r w:rsidRPr="00813848">
        <w:rPr>
          <w:sz w:val="24"/>
          <w:szCs w:val="24"/>
          <w:lang w:val="en"/>
        </w:rPr>
        <w:t xml:space="preserve"> </w:t>
      </w:r>
      <w:r w:rsidR="71C9F072" w:rsidRPr="00813848">
        <w:rPr>
          <w:sz w:val="24"/>
          <w:szCs w:val="24"/>
          <w:lang w:val="en"/>
        </w:rPr>
        <w:t xml:space="preserve">system </w:t>
      </w:r>
      <w:r w:rsidRPr="00813848">
        <w:rPr>
          <w:sz w:val="24"/>
          <w:szCs w:val="24"/>
          <w:lang w:val="en"/>
        </w:rPr>
        <w:t>and these notifications will no longer be received.</w:t>
      </w:r>
    </w:p>
    <w:p w14:paraId="49F8BAF6" w14:textId="77777777" w:rsidR="006429C7" w:rsidRDefault="006429C7" w:rsidP="006429C7">
      <w:pPr>
        <w:pStyle w:val="NoSpacing"/>
        <w:ind w:left="720"/>
        <w:rPr>
          <w:sz w:val="24"/>
          <w:szCs w:val="24"/>
          <w:lang w:val="en"/>
        </w:rPr>
      </w:pPr>
    </w:p>
    <w:p w14:paraId="3ABAB0B2" w14:textId="615661F4" w:rsidR="000472E6" w:rsidRPr="006429C7" w:rsidRDefault="000472E6" w:rsidP="008D4D35">
      <w:pPr>
        <w:pStyle w:val="NoSpacing"/>
        <w:spacing w:after="240"/>
        <w:rPr>
          <w:b/>
          <w:bCs/>
          <w:sz w:val="24"/>
          <w:szCs w:val="24"/>
          <w:lang w:val="en"/>
        </w:rPr>
      </w:pPr>
      <w:r w:rsidRPr="006429C7">
        <w:rPr>
          <w:b/>
          <w:bCs/>
          <w:sz w:val="24"/>
          <w:szCs w:val="24"/>
          <w:lang w:val="en"/>
        </w:rPr>
        <w:t>Record Keeping</w:t>
      </w:r>
    </w:p>
    <w:p w14:paraId="1A8441F5" w14:textId="0702E353" w:rsidR="00F265BD" w:rsidRPr="00813848" w:rsidRDefault="00F265BD" w:rsidP="006429C7">
      <w:pPr>
        <w:pStyle w:val="NoSpacing"/>
        <w:spacing w:after="240"/>
        <w:ind w:left="360"/>
        <w:rPr>
          <w:rFonts w:eastAsia="Times New Roman"/>
          <w:sz w:val="24"/>
          <w:szCs w:val="24"/>
        </w:rPr>
      </w:pPr>
      <w:r w:rsidRPr="00813848">
        <w:rPr>
          <w:rFonts w:eastAsia="Times New Roman"/>
          <w:sz w:val="24"/>
          <w:szCs w:val="24"/>
        </w:rPr>
        <w:t>Human Resources</w:t>
      </w:r>
      <w:r w:rsidR="73A3CBCA" w:rsidRPr="00813848">
        <w:rPr>
          <w:rFonts w:eastAsia="Times New Roman"/>
          <w:sz w:val="24"/>
          <w:szCs w:val="24"/>
        </w:rPr>
        <w:t xml:space="preserve"> </w:t>
      </w:r>
      <w:r w:rsidRPr="00813848">
        <w:rPr>
          <w:rFonts w:eastAsia="Times New Roman"/>
          <w:sz w:val="24"/>
          <w:szCs w:val="24"/>
        </w:rPr>
        <w:t>serves as the Office of Record for any records or other information generated by background checks. The material will be maintained in accordance with state and federal laws as well as university policies and procedures on privacy (</w:t>
      </w:r>
      <w:hyperlink r:id="rId10">
        <w:r w:rsidRPr="00813848">
          <w:rPr>
            <w:rStyle w:val="Hyperlink"/>
            <w:rFonts w:eastAsia="Times New Roman"/>
            <w:color w:val="auto"/>
            <w:sz w:val="24"/>
            <w:szCs w:val="24"/>
          </w:rPr>
          <w:t>see Section 720-11</w:t>
        </w:r>
      </w:hyperlink>
      <w:r w:rsidRPr="00813848">
        <w:rPr>
          <w:rFonts w:eastAsia="Times New Roman"/>
          <w:sz w:val="24"/>
          <w:szCs w:val="24"/>
        </w:rPr>
        <w:t xml:space="preserve">), and will be disposed of in accordance with the </w:t>
      </w:r>
      <w:hyperlink r:id="rId11">
        <w:r w:rsidRPr="00813848">
          <w:rPr>
            <w:rStyle w:val="Hyperlink"/>
            <w:rFonts w:eastAsia="Times New Roman"/>
            <w:color w:val="auto"/>
            <w:sz w:val="24"/>
            <w:szCs w:val="24"/>
          </w:rPr>
          <w:t>UC Records Retention Schedule</w:t>
        </w:r>
      </w:hyperlink>
      <w:r w:rsidRPr="00813848">
        <w:rPr>
          <w:rFonts w:eastAsia="Times New Roman"/>
          <w:sz w:val="24"/>
          <w:szCs w:val="24"/>
        </w:rPr>
        <w:t>.</w:t>
      </w:r>
    </w:p>
    <w:p w14:paraId="3E50E566" w14:textId="3E260F76" w:rsidR="7DFB691B" w:rsidRPr="007F02B3" w:rsidRDefault="7DFB691B" w:rsidP="007F02B3">
      <w:pPr>
        <w:pStyle w:val="ListParagraph"/>
        <w:numPr>
          <w:ilvl w:val="3"/>
          <w:numId w:val="25"/>
        </w:numPr>
        <w:pBdr>
          <w:bottom w:val="single" w:sz="6" w:space="0" w:color="999999"/>
        </w:pBdr>
        <w:shd w:val="clear" w:color="auto" w:fill="FFFFFF" w:themeFill="background1"/>
        <w:spacing w:before="120" w:after="120" w:line="240" w:lineRule="auto"/>
        <w:ind w:left="360"/>
        <w:outlineLvl w:val="1"/>
        <w:rPr>
          <w:rFonts w:asciiTheme="minorHAnsi" w:eastAsia="Times New Roman" w:hAnsiTheme="minorHAnsi" w:cstheme="minorBidi"/>
          <w:b/>
          <w:bCs/>
          <w:sz w:val="24"/>
          <w:szCs w:val="24"/>
          <w:lang w:val="en"/>
        </w:rPr>
      </w:pPr>
      <w:r w:rsidRPr="007F02B3">
        <w:rPr>
          <w:rFonts w:asciiTheme="minorHAnsi" w:eastAsia="Times New Roman" w:hAnsiTheme="minorHAnsi" w:cstheme="minorBidi"/>
          <w:b/>
          <w:bCs/>
          <w:sz w:val="24"/>
          <w:szCs w:val="24"/>
          <w:lang w:val="en"/>
        </w:rPr>
        <w:t>References</w:t>
      </w:r>
    </w:p>
    <w:p w14:paraId="447B92D9" w14:textId="77777777" w:rsidR="7DFB691B" w:rsidRPr="00813848" w:rsidRDefault="7DFB691B" w:rsidP="204E5CF6">
      <w:pPr>
        <w:shd w:val="clear" w:color="auto" w:fill="FDFDFD"/>
        <w:spacing w:beforeAutospacing="1" w:line="240" w:lineRule="auto"/>
        <w:rPr>
          <w:rFonts w:asciiTheme="minorHAnsi" w:eastAsia="Times New Roman" w:hAnsiTheme="minorHAnsi" w:cstheme="minorBidi"/>
          <w:sz w:val="24"/>
          <w:szCs w:val="24"/>
        </w:rPr>
      </w:pPr>
      <w:r w:rsidRPr="00813848">
        <w:rPr>
          <w:rFonts w:asciiTheme="minorHAnsi" w:eastAsia="Times New Roman" w:hAnsiTheme="minorHAnsi" w:cstheme="minorBidi"/>
          <w:sz w:val="24"/>
          <w:szCs w:val="24"/>
        </w:rPr>
        <w:t>Personnel Policies for Staff Members:</w:t>
      </w:r>
    </w:p>
    <w:p w14:paraId="31ED3B9D" w14:textId="77777777" w:rsidR="7DFB691B" w:rsidRPr="00813848" w:rsidRDefault="000866F0" w:rsidP="204E5CF6">
      <w:pPr>
        <w:numPr>
          <w:ilvl w:val="1"/>
          <w:numId w:val="19"/>
        </w:numPr>
        <w:shd w:val="clear" w:color="auto" w:fill="FDFDFD"/>
        <w:spacing w:afterAutospacing="1" w:line="240" w:lineRule="auto"/>
        <w:rPr>
          <w:rFonts w:asciiTheme="minorHAnsi" w:eastAsia="Times New Roman" w:hAnsiTheme="minorHAnsi" w:cstheme="minorBidi"/>
          <w:sz w:val="24"/>
          <w:szCs w:val="24"/>
        </w:rPr>
      </w:pPr>
      <w:hyperlink r:id="rId12">
        <w:r w:rsidR="7DFB691B" w:rsidRPr="00813848">
          <w:rPr>
            <w:rFonts w:asciiTheme="minorHAnsi" w:eastAsia="Times New Roman" w:hAnsiTheme="minorHAnsi" w:cstheme="minorBidi"/>
            <w:sz w:val="24"/>
            <w:szCs w:val="24"/>
            <w:u w:val="single"/>
          </w:rPr>
          <w:t>Policy 20</w:t>
        </w:r>
      </w:hyperlink>
      <w:r w:rsidR="7DFB691B" w:rsidRPr="00813848">
        <w:rPr>
          <w:rFonts w:asciiTheme="minorHAnsi" w:eastAsia="Times New Roman" w:hAnsiTheme="minorHAnsi" w:cstheme="minorBidi"/>
          <w:sz w:val="24"/>
          <w:szCs w:val="24"/>
        </w:rPr>
        <w:t>, Recruitment</w:t>
      </w:r>
    </w:p>
    <w:p w14:paraId="1FA224D0" w14:textId="77777777" w:rsidR="7DFB691B" w:rsidRPr="00813848" w:rsidRDefault="000866F0" w:rsidP="204E5CF6">
      <w:pPr>
        <w:numPr>
          <w:ilvl w:val="1"/>
          <w:numId w:val="19"/>
        </w:numPr>
        <w:shd w:val="clear" w:color="auto" w:fill="FDFDFD"/>
        <w:spacing w:beforeAutospacing="1" w:afterAutospacing="1" w:line="240" w:lineRule="auto"/>
        <w:rPr>
          <w:rFonts w:asciiTheme="minorHAnsi" w:eastAsia="Times New Roman" w:hAnsiTheme="minorHAnsi" w:cstheme="minorBidi"/>
          <w:sz w:val="24"/>
          <w:szCs w:val="24"/>
        </w:rPr>
      </w:pPr>
      <w:hyperlink r:id="rId13">
        <w:r w:rsidR="7DFB691B" w:rsidRPr="00813848">
          <w:rPr>
            <w:rFonts w:asciiTheme="minorHAnsi" w:eastAsia="Times New Roman" w:hAnsiTheme="minorHAnsi" w:cstheme="minorBidi"/>
            <w:sz w:val="24"/>
            <w:szCs w:val="24"/>
            <w:u w:val="single"/>
          </w:rPr>
          <w:t>Policy 21</w:t>
        </w:r>
      </w:hyperlink>
      <w:r w:rsidR="7DFB691B" w:rsidRPr="00813848">
        <w:rPr>
          <w:rFonts w:asciiTheme="minorHAnsi" w:eastAsia="Times New Roman" w:hAnsiTheme="minorHAnsi" w:cstheme="minorBidi"/>
          <w:sz w:val="24"/>
          <w:szCs w:val="24"/>
        </w:rPr>
        <w:t>, Appointment</w:t>
      </w:r>
    </w:p>
    <w:p w14:paraId="0FD2C265" w14:textId="77777777" w:rsidR="7DFB691B" w:rsidRPr="00813848" w:rsidRDefault="000866F0" w:rsidP="204E5CF6">
      <w:pPr>
        <w:numPr>
          <w:ilvl w:val="1"/>
          <w:numId w:val="19"/>
        </w:numPr>
        <w:shd w:val="clear" w:color="auto" w:fill="FDFDFD"/>
        <w:spacing w:beforeAutospacing="1" w:afterAutospacing="1" w:line="240" w:lineRule="auto"/>
        <w:rPr>
          <w:rFonts w:asciiTheme="minorHAnsi" w:eastAsia="Times New Roman" w:hAnsiTheme="minorHAnsi" w:cstheme="minorBidi"/>
          <w:sz w:val="24"/>
          <w:szCs w:val="24"/>
        </w:rPr>
      </w:pPr>
      <w:hyperlink r:id="rId14">
        <w:r w:rsidR="7DFB691B" w:rsidRPr="00813848">
          <w:rPr>
            <w:rFonts w:asciiTheme="minorHAnsi" w:eastAsia="Times New Roman" w:hAnsiTheme="minorHAnsi" w:cstheme="minorBidi"/>
            <w:sz w:val="24"/>
            <w:szCs w:val="24"/>
            <w:u w:val="single"/>
          </w:rPr>
          <w:t>Policy 36</w:t>
        </w:r>
      </w:hyperlink>
      <w:r w:rsidR="7DFB691B" w:rsidRPr="00813848">
        <w:rPr>
          <w:rFonts w:asciiTheme="minorHAnsi" w:eastAsia="Times New Roman" w:hAnsiTheme="minorHAnsi" w:cstheme="minorBidi"/>
          <w:sz w:val="24"/>
          <w:szCs w:val="24"/>
        </w:rPr>
        <w:t>, Classification of Positions</w:t>
      </w:r>
    </w:p>
    <w:p w14:paraId="7DE042E8" w14:textId="77777777" w:rsidR="7DFB691B" w:rsidRPr="00813848" w:rsidRDefault="000866F0" w:rsidP="204E5CF6">
      <w:pPr>
        <w:numPr>
          <w:ilvl w:val="1"/>
          <w:numId w:val="19"/>
        </w:numPr>
        <w:shd w:val="clear" w:color="auto" w:fill="FDFDFD"/>
        <w:spacing w:beforeAutospacing="1" w:afterAutospacing="1" w:line="240" w:lineRule="auto"/>
        <w:rPr>
          <w:rFonts w:asciiTheme="minorHAnsi" w:eastAsia="Times New Roman" w:hAnsiTheme="minorHAnsi" w:cstheme="minorBidi"/>
          <w:sz w:val="24"/>
          <w:szCs w:val="24"/>
        </w:rPr>
      </w:pPr>
      <w:hyperlink r:id="rId15">
        <w:r w:rsidR="7DFB691B" w:rsidRPr="00813848">
          <w:rPr>
            <w:rFonts w:asciiTheme="minorHAnsi" w:eastAsia="Times New Roman" w:hAnsiTheme="minorHAnsi" w:cstheme="minorBidi"/>
            <w:sz w:val="24"/>
            <w:szCs w:val="24"/>
            <w:u w:val="single"/>
          </w:rPr>
          <w:t>Policy 70</w:t>
        </w:r>
      </w:hyperlink>
      <w:r w:rsidR="7DFB691B" w:rsidRPr="00813848">
        <w:rPr>
          <w:rFonts w:asciiTheme="minorHAnsi" w:eastAsia="Times New Roman" w:hAnsiTheme="minorHAnsi" w:cstheme="minorBidi"/>
          <w:sz w:val="24"/>
          <w:szCs w:val="24"/>
        </w:rPr>
        <w:t>, Complaint Resolution</w:t>
      </w:r>
    </w:p>
    <w:p w14:paraId="19C8B043" w14:textId="77777777" w:rsidR="7DFB691B" w:rsidRPr="00813848" w:rsidRDefault="7DFB691B" w:rsidP="204E5CF6">
      <w:pPr>
        <w:numPr>
          <w:ilvl w:val="0"/>
          <w:numId w:val="19"/>
        </w:numPr>
        <w:shd w:val="clear" w:color="auto" w:fill="FDFDFD"/>
        <w:spacing w:beforeAutospacing="1" w:afterAutospacing="1" w:line="240" w:lineRule="auto"/>
        <w:rPr>
          <w:rFonts w:asciiTheme="minorHAnsi" w:eastAsia="Times New Roman" w:hAnsiTheme="minorHAnsi" w:cstheme="minorBidi"/>
          <w:sz w:val="24"/>
          <w:szCs w:val="24"/>
        </w:rPr>
      </w:pPr>
      <w:r w:rsidRPr="00813848">
        <w:rPr>
          <w:rFonts w:asciiTheme="minorHAnsi" w:eastAsia="Times New Roman" w:hAnsiTheme="minorHAnsi" w:cstheme="minorBidi"/>
          <w:sz w:val="24"/>
          <w:szCs w:val="24"/>
        </w:rPr>
        <w:t>Personnel Procedures for UCI Staff Members:</w:t>
      </w:r>
    </w:p>
    <w:p w14:paraId="0E9F3F07" w14:textId="77777777" w:rsidR="7DFB691B" w:rsidRPr="00813848" w:rsidRDefault="000866F0" w:rsidP="204E5CF6">
      <w:pPr>
        <w:numPr>
          <w:ilvl w:val="1"/>
          <w:numId w:val="19"/>
        </w:numPr>
        <w:shd w:val="clear" w:color="auto" w:fill="FDFDFD"/>
        <w:spacing w:beforeAutospacing="1" w:afterAutospacing="1" w:line="240" w:lineRule="auto"/>
        <w:rPr>
          <w:rFonts w:asciiTheme="minorHAnsi" w:eastAsia="Times New Roman" w:hAnsiTheme="minorHAnsi" w:cstheme="minorBidi"/>
          <w:sz w:val="24"/>
          <w:szCs w:val="24"/>
        </w:rPr>
      </w:pPr>
      <w:hyperlink r:id="rId16">
        <w:r w:rsidR="7DFB691B" w:rsidRPr="00813848">
          <w:rPr>
            <w:rFonts w:asciiTheme="minorHAnsi" w:eastAsia="Times New Roman" w:hAnsiTheme="minorHAnsi" w:cstheme="minorBidi"/>
            <w:sz w:val="24"/>
            <w:szCs w:val="24"/>
            <w:u w:val="single"/>
          </w:rPr>
          <w:t>20</w:t>
        </w:r>
      </w:hyperlink>
      <w:r w:rsidR="7DFB691B" w:rsidRPr="00813848">
        <w:rPr>
          <w:rFonts w:asciiTheme="minorHAnsi" w:eastAsia="Times New Roman" w:hAnsiTheme="minorHAnsi" w:cstheme="minorBidi"/>
          <w:sz w:val="24"/>
          <w:szCs w:val="24"/>
        </w:rPr>
        <w:t>, Recruitment</w:t>
      </w:r>
    </w:p>
    <w:p w14:paraId="5EB2D3FF" w14:textId="77777777" w:rsidR="7DFB691B" w:rsidRPr="00813848" w:rsidRDefault="000866F0" w:rsidP="204E5CF6">
      <w:pPr>
        <w:numPr>
          <w:ilvl w:val="1"/>
          <w:numId w:val="19"/>
        </w:numPr>
        <w:shd w:val="clear" w:color="auto" w:fill="FDFDFD"/>
        <w:spacing w:beforeAutospacing="1" w:afterAutospacing="1" w:line="240" w:lineRule="auto"/>
        <w:rPr>
          <w:rFonts w:asciiTheme="minorHAnsi" w:eastAsia="Times New Roman" w:hAnsiTheme="minorHAnsi" w:cstheme="minorBidi"/>
          <w:sz w:val="24"/>
          <w:szCs w:val="24"/>
        </w:rPr>
      </w:pPr>
      <w:hyperlink r:id="rId17">
        <w:r w:rsidR="7DFB691B" w:rsidRPr="00813848">
          <w:rPr>
            <w:rFonts w:asciiTheme="minorHAnsi" w:eastAsia="Times New Roman" w:hAnsiTheme="minorHAnsi" w:cstheme="minorBidi"/>
            <w:sz w:val="24"/>
            <w:szCs w:val="24"/>
            <w:u w:val="single"/>
          </w:rPr>
          <w:t>21</w:t>
        </w:r>
      </w:hyperlink>
      <w:r w:rsidR="7DFB691B" w:rsidRPr="00813848">
        <w:rPr>
          <w:rFonts w:asciiTheme="minorHAnsi" w:eastAsia="Times New Roman" w:hAnsiTheme="minorHAnsi" w:cstheme="minorBidi"/>
          <w:sz w:val="24"/>
          <w:szCs w:val="24"/>
        </w:rPr>
        <w:t>, Appointment</w:t>
      </w:r>
    </w:p>
    <w:p w14:paraId="37AE6CF3" w14:textId="77777777" w:rsidR="7DFB691B" w:rsidRPr="00813848" w:rsidRDefault="000866F0" w:rsidP="204E5CF6">
      <w:pPr>
        <w:numPr>
          <w:ilvl w:val="1"/>
          <w:numId w:val="19"/>
        </w:numPr>
        <w:shd w:val="clear" w:color="auto" w:fill="FDFDFD"/>
        <w:spacing w:beforeAutospacing="1" w:afterAutospacing="1" w:line="240" w:lineRule="auto"/>
        <w:rPr>
          <w:rFonts w:asciiTheme="minorHAnsi" w:eastAsia="Times New Roman" w:hAnsiTheme="minorHAnsi" w:cstheme="minorBidi"/>
          <w:sz w:val="24"/>
          <w:szCs w:val="24"/>
        </w:rPr>
      </w:pPr>
      <w:hyperlink r:id="rId18">
        <w:r w:rsidR="7DFB691B" w:rsidRPr="00813848">
          <w:rPr>
            <w:rFonts w:asciiTheme="minorHAnsi" w:eastAsia="Times New Roman" w:hAnsiTheme="minorHAnsi" w:cstheme="minorBidi"/>
            <w:sz w:val="24"/>
            <w:szCs w:val="24"/>
            <w:u w:val="single"/>
          </w:rPr>
          <w:t>36</w:t>
        </w:r>
      </w:hyperlink>
      <w:r w:rsidR="7DFB691B" w:rsidRPr="00813848">
        <w:rPr>
          <w:rFonts w:asciiTheme="minorHAnsi" w:eastAsia="Times New Roman" w:hAnsiTheme="minorHAnsi" w:cstheme="minorBidi"/>
          <w:sz w:val="24"/>
          <w:szCs w:val="24"/>
        </w:rPr>
        <w:t>, Classification of Positions</w:t>
      </w:r>
    </w:p>
    <w:p w14:paraId="4B7A81EF" w14:textId="77777777" w:rsidR="7DFB691B" w:rsidRPr="00813848" w:rsidRDefault="7DFB691B" w:rsidP="204E5CF6">
      <w:pPr>
        <w:numPr>
          <w:ilvl w:val="0"/>
          <w:numId w:val="19"/>
        </w:numPr>
        <w:shd w:val="clear" w:color="auto" w:fill="FDFDFD"/>
        <w:spacing w:beforeAutospacing="1" w:afterAutospacing="1" w:line="240" w:lineRule="auto"/>
        <w:rPr>
          <w:rFonts w:asciiTheme="minorHAnsi" w:eastAsia="Times New Roman" w:hAnsiTheme="minorHAnsi" w:cstheme="minorBidi"/>
          <w:sz w:val="24"/>
          <w:szCs w:val="24"/>
        </w:rPr>
      </w:pPr>
      <w:r w:rsidRPr="00813848">
        <w:rPr>
          <w:rFonts w:asciiTheme="minorHAnsi" w:eastAsia="Times New Roman" w:hAnsiTheme="minorHAnsi" w:cstheme="minorBidi"/>
          <w:sz w:val="24"/>
          <w:szCs w:val="24"/>
        </w:rPr>
        <w:t>UC Business and Finance Bulletin</w:t>
      </w:r>
    </w:p>
    <w:p w14:paraId="1F84BC43" w14:textId="77777777" w:rsidR="7DFB691B" w:rsidRPr="00813848" w:rsidRDefault="000866F0" w:rsidP="204E5CF6">
      <w:pPr>
        <w:numPr>
          <w:ilvl w:val="1"/>
          <w:numId w:val="19"/>
        </w:numPr>
        <w:shd w:val="clear" w:color="auto" w:fill="FDFDFD"/>
        <w:spacing w:beforeAutospacing="1" w:afterAutospacing="1" w:line="240" w:lineRule="auto"/>
        <w:rPr>
          <w:rFonts w:asciiTheme="minorHAnsi" w:eastAsia="Times New Roman" w:hAnsiTheme="minorHAnsi" w:cstheme="minorBidi"/>
          <w:sz w:val="24"/>
          <w:szCs w:val="24"/>
        </w:rPr>
      </w:pPr>
      <w:hyperlink r:id="rId19">
        <w:r w:rsidR="7DFB691B" w:rsidRPr="00813848">
          <w:rPr>
            <w:rFonts w:asciiTheme="minorHAnsi" w:eastAsia="Times New Roman" w:hAnsiTheme="minorHAnsi" w:cstheme="minorBidi"/>
            <w:sz w:val="24"/>
            <w:szCs w:val="24"/>
            <w:u w:val="single"/>
          </w:rPr>
          <w:t>BUS-49</w:t>
        </w:r>
      </w:hyperlink>
      <w:r w:rsidR="7DFB691B" w:rsidRPr="00813848">
        <w:rPr>
          <w:rFonts w:asciiTheme="minorHAnsi" w:eastAsia="Times New Roman" w:hAnsiTheme="minorHAnsi" w:cstheme="minorBidi"/>
          <w:sz w:val="24"/>
          <w:szCs w:val="24"/>
        </w:rPr>
        <w:t> Cashiering Responsibilities and Guidelines</w:t>
      </w:r>
    </w:p>
    <w:p w14:paraId="4D3A14B9" w14:textId="6DB3ECE4" w:rsidR="004B724A" w:rsidRPr="00813848" w:rsidRDefault="007F02B3" w:rsidP="004B724A">
      <w:pPr>
        <w:pBdr>
          <w:bottom w:val="single" w:sz="6" w:space="0" w:color="999999"/>
        </w:pBdr>
        <w:shd w:val="clear" w:color="auto" w:fill="FFFFFF"/>
        <w:spacing w:before="120" w:after="120" w:line="240" w:lineRule="auto"/>
        <w:outlineLvl w:val="1"/>
        <w:rPr>
          <w:rFonts w:asciiTheme="minorHAnsi" w:eastAsia="Times New Roman" w:hAnsiTheme="minorHAnsi" w:cstheme="minorHAnsi"/>
          <w:b/>
          <w:bCs/>
          <w:sz w:val="24"/>
          <w:szCs w:val="24"/>
          <w:lang w:val="en"/>
        </w:rPr>
      </w:pPr>
      <w:r>
        <w:rPr>
          <w:rFonts w:asciiTheme="minorHAnsi" w:eastAsia="Times New Roman" w:hAnsiTheme="minorHAnsi" w:cstheme="minorHAnsi"/>
          <w:b/>
          <w:bCs/>
          <w:sz w:val="24"/>
          <w:szCs w:val="24"/>
          <w:lang w:val="en"/>
        </w:rPr>
        <w:t>F</w:t>
      </w:r>
      <w:r w:rsidR="004B724A" w:rsidRPr="00813848">
        <w:rPr>
          <w:rFonts w:asciiTheme="minorHAnsi" w:eastAsia="Times New Roman" w:hAnsiTheme="minorHAnsi" w:cstheme="minorHAnsi"/>
          <w:b/>
          <w:bCs/>
          <w:sz w:val="24"/>
          <w:szCs w:val="24"/>
          <w:lang w:val="en"/>
        </w:rPr>
        <w:t>. Forms &amp; Resources</w:t>
      </w:r>
    </w:p>
    <w:p w14:paraId="4839CE0E" w14:textId="77777777" w:rsidR="004B724A" w:rsidRPr="00813848" w:rsidRDefault="000866F0" w:rsidP="00226F65">
      <w:pPr>
        <w:pStyle w:val="ListParagraph"/>
        <w:numPr>
          <w:ilvl w:val="0"/>
          <w:numId w:val="22"/>
        </w:numPr>
        <w:shd w:val="clear" w:color="auto" w:fill="FDFDFD"/>
        <w:spacing w:before="150" w:after="150" w:line="240" w:lineRule="auto"/>
        <w:rPr>
          <w:rFonts w:asciiTheme="minorHAnsi" w:eastAsia="Times New Roman" w:hAnsiTheme="minorHAnsi" w:cstheme="minorHAnsi"/>
          <w:sz w:val="24"/>
          <w:szCs w:val="24"/>
        </w:rPr>
      </w:pPr>
      <w:hyperlink r:id="rId20" w:history="1">
        <w:r w:rsidR="004B724A" w:rsidRPr="00813848">
          <w:rPr>
            <w:rFonts w:asciiTheme="minorHAnsi" w:eastAsia="Times New Roman" w:hAnsiTheme="minorHAnsi" w:cstheme="minorHAnsi"/>
            <w:sz w:val="24"/>
            <w:szCs w:val="24"/>
            <w:u w:val="single"/>
          </w:rPr>
          <w:t>Offer of Employment Sample Letter</w:t>
        </w:r>
      </w:hyperlink>
    </w:p>
    <w:p w14:paraId="6CA2C88C" w14:textId="77777777" w:rsidR="004B724A" w:rsidRPr="00813848" w:rsidRDefault="000866F0" w:rsidP="00226F65">
      <w:pPr>
        <w:pStyle w:val="ListParagraph"/>
        <w:numPr>
          <w:ilvl w:val="0"/>
          <w:numId w:val="22"/>
        </w:numPr>
        <w:shd w:val="clear" w:color="auto" w:fill="FFFFFF"/>
        <w:spacing w:before="100" w:beforeAutospacing="1" w:line="240" w:lineRule="auto"/>
        <w:rPr>
          <w:rFonts w:asciiTheme="minorHAnsi" w:eastAsiaTheme="minorHAnsi" w:hAnsiTheme="minorHAnsi" w:cstheme="minorHAnsi"/>
          <w:sz w:val="24"/>
          <w:szCs w:val="24"/>
          <w:u w:val="single"/>
        </w:rPr>
      </w:pPr>
      <w:hyperlink r:id="rId21" w:history="1">
        <w:r w:rsidR="004B724A" w:rsidRPr="00813848">
          <w:rPr>
            <w:rFonts w:asciiTheme="minorHAnsi" w:eastAsiaTheme="minorHAnsi" w:hAnsiTheme="minorHAnsi" w:cstheme="minorHAnsi"/>
            <w:sz w:val="24"/>
            <w:szCs w:val="24"/>
            <w:u w:val="single"/>
          </w:rPr>
          <w:t>Reference Checking Guidelines</w:t>
        </w:r>
      </w:hyperlink>
    </w:p>
    <w:p w14:paraId="7269BBFF" w14:textId="77777777" w:rsidR="004B724A" w:rsidRPr="00813848" w:rsidRDefault="000866F0" w:rsidP="00226F65">
      <w:pPr>
        <w:numPr>
          <w:ilvl w:val="0"/>
          <w:numId w:val="19"/>
        </w:numPr>
        <w:shd w:val="clear" w:color="auto" w:fill="FDFDFD"/>
        <w:spacing w:after="100" w:afterAutospacing="1" w:line="240" w:lineRule="auto"/>
        <w:rPr>
          <w:rFonts w:asciiTheme="minorHAnsi" w:eastAsia="Times New Roman" w:hAnsiTheme="minorHAnsi" w:cstheme="minorHAnsi"/>
          <w:sz w:val="24"/>
          <w:szCs w:val="24"/>
        </w:rPr>
      </w:pPr>
      <w:hyperlink r:id="rId22" w:history="1">
        <w:r w:rsidR="004B724A" w:rsidRPr="00813848">
          <w:rPr>
            <w:rFonts w:asciiTheme="minorHAnsi" w:eastAsia="Times New Roman" w:hAnsiTheme="minorHAnsi" w:cstheme="minorHAnsi"/>
            <w:sz w:val="24"/>
            <w:szCs w:val="24"/>
            <w:u w:val="single"/>
          </w:rPr>
          <w:t>UC Records Retention Schedule</w:t>
        </w:r>
      </w:hyperlink>
    </w:p>
    <w:p w14:paraId="5D5E18E0" w14:textId="77777777" w:rsidR="004B724A" w:rsidRPr="00813848" w:rsidRDefault="004B724A" w:rsidP="004B724A">
      <w:pPr>
        <w:numPr>
          <w:ilvl w:val="0"/>
          <w:numId w:val="19"/>
        </w:numPr>
        <w:shd w:val="clear" w:color="auto" w:fill="FDFDFD"/>
        <w:spacing w:before="100" w:beforeAutospacing="1" w:after="100" w:afterAutospacing="1" w:line="240" w:lineRule="auto"/>
        <w:rPr>
          <w:rFonts w:asciiTheme="minorHAnsi" w:eastAsia="Times New Roman" w:hAnsiTheme="minorHAnsi" w:cstheme="minorHAnsi"/>
          <w:sz w:val="24"/>
          <w:szCs w:val="24"/>
        </w:rPr>
      </w:pPr>
      <w:r w:rsidRPr="00813848">
        <w:rPr>
          <w:rFonts w:asciiTheme="minorHAnsi" w:eastAsia="Times New Roman" w:hAnsiTheme="minorHAnsi" w:cstheme="minorHAnsi"/>
          <w:sz w:val="24"/>
          <w:szCs w:val="24"/>
        </w:rPr>
        <w:t>UCI Administrative Policies &amp; Procedures</w:t>
      </w:r>
    </w:p>
    <w:p w14:paraId="7DED314C" w14:textId="77777777" w:rsidR="004B724A" w:rsidRPr="00813848" w:rsidRDefault="000866F0" w:rsidP="004B724A">
      <w:pPr>
        <w:numPr>
          <w:ilvl w:val="1"/>
          <w:numId w:val="19"/>
        </w:numPr>
        <w:shd w:val="clear" w:color="auto" w:fill="FDFDFD"/>
        <w:spacing w:before="100" w:beforeAutospacing="1" w:after="100" w:afterAutospacing="1" w:line="240" w:lineRule="auto"/>
        <w:rPr>
          <w:rFonts w:asciiTheme="minorHAnsi" w:eastAsia="Times New Roman" w:hAnsiTheme="minorHAnsi" w:cstheme="minorHAnsi"/>
          <w:sz w:val="24"/>
          <w:szCs w:val="24"/>
        </w:rPr>
      </w:pPr>
      <w:hyperlink r:id="rId23" w:history="1">
        <w:r w:rsidR="004B724A" w:rsidRPr="00813848">
          <w:rPr>
            <w:rFonts w:asciiTheme="minorHAnsi" w:eastAsia="Times New Roman" w:hAnsiTheme="minorHAnsi" w:cstheme="minorHAnsi"/>
            <w:sz w:val="24"/>
            <w:szCs w:val="24"/>
            <w:u w:val="single"/>
          </w:rPr>
          <w:t>Section 720-11</w:t>
        </w:r>
      </w:hyperlink>
      <w:r w:rsidR="004B724A" w:rsidRPr="00813848">
        <w:rPr>
          <w:rFonts w:asciiTheme="minorHAnsi" w:eastAsia="Times New Roman" w:hAnsiTheme="minorHAnsi" w:cstheme="minorHAnsi"/>
          <w:sz w:val="24"/>
          <w:szCs w:val="24"/>
        </w:rPr>
        <w:t>, Privacy of and Access to Information (Excluding Student Records) - Guidelines</w:t>
      </w:r>
    </w:p>
    <w:p w14:paraId="0F892E58" w14:textId="77777777" w:rsidR="004B724A" w:rsidRPr="00813848" w:rsidRDefault="004B724A" w:rsidP="004B724A">
      <w:pPr>
        <w:shd w:val="clear" w:color="auto" w:fill="FDFDFD"/>
        <w:spacing w:before="150" w:after="150" w:line="240" w:lineRule="auto"/>
        <w:rPr>
          <w:rFonts w:asciiTheme="minorHAnsi" w:eastAsia="Times New Roman" w:hAnsiTheme="minorHAnsi" w:cstheme="minorHAnsi"/>
          <w:sz w:val="24"/>
          <w:szCs w:val="24"/>
        </w:rPr>
      </w:pPr>
    </w:p>
    <w:p w14:paraId="3D3324D1" w14:textId="77777777" w:rsidR="007E1147" w:rsidRPr="00813848" w:rsidRDefault="007E1147" w:rsidP="00226F65">
      <w:pPr>
        <w:rPr>
          <w:rFonts w:asciiTheme="minorHAnsi" w:hAnsiTheme="minorHAnsi" w:cstheme="minorHAnsi"/>
          <w:sz w:val="24"/>
          <w:szCs w:val="24"/>
        </w:rPr>
      </w:pPr>
    </w:p>
    <w:sectPr w:rsidR="007E1147" w:rsidRPr="00813848" w:rsidSect="000866F0">
      <w:headerReference w:type="default" r:id="rId24"/>
      <w:pgSz w:w="12240" w:h="15840"/>
      <w:pgMar w:top="1170"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83D94" w14:textId="77777777" w:rsidR="000866F0" w:rsidRDefault="000866F0" w:rsidP="000866F0">
      <w:pPr>
        <w:spacing w:line="240" w:lineRule="auto"/>
      </w:pPr>
      <w:r>
        <w:separator/>
      </w:r>
    </w:p>
  </w:endnote>
  <w:endnote w:type="continuationSeparator" w:id="0">
    <w:p w14:paraId="2C17FF68" w14:textId="77777777" w:rsidR="000866F0" w:rsidRDefault="000866F0" w:rsidP="000866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0054F" w14:textId="77777777" w:rsidR="000866F0" w:rsidRDefault="000866F0" w:rsidP="000866F0">
      <w:pPr>
        <w:spacing w:line="240" w:lineRule="auto"/>
      </w:pPr>
      <w:r>
        <w:separator/>
      </w:r>
    </w:p>
  </w:footnote>
  <w:footnote w:type="continuationSeparator" w:id="0">
    <w:p w14:paraId="42735DE0" w14:textId="77777777" w:rsidR="000866F0" w:rsidRDefault="000866F0" w:rsidP="000866F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7D576" w14:textId="50AED847" w:rsidR="000866F0" w:rsidRDefault="000866F0">
    <w:pPr>
      <w:pStyle w:val="Header"/>
    </w:pPr>
    <w:r>
      <w:rPr>
        <w:noProof/>
      </w:rPr>
      <w:drawing>
        <wp:inline distT="0" distB="0" distL="0" distR="0" wp14:anchorId="5EAC0DFB" wp14:editId="0216B5A5">
          <wp:extent cx="4105656" cy="50292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5656" cy="502920"/>
                  </a:xfrm>
                  <a:prstGeom prst="rect">
                    <a:avLst/>
                  </a:prstGeom>
                  <a:noFill/>
                  <a:ln>
                    <a:noFill/>
                  </a:ln>
                </pic:spPr>
              </pic:pic>
            </a:graphicData>
          </a:graphic>
        </wp:inline>
      </w:drawing>
    </w:r>
  </w:p>
  <w:p w14:paraId="62DC1821" w14:textId="77777777" w:rsidR="000866F0" w:rsidRDefault="000866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36AED"/>
    <w:multiLevelType w:val="hybridMultilevel"/>
    <w:tmpl w:val="1B08620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E9370F"/>
    <w:multiLevelType w:val="hybridMultilevel"/>
    <w:tmpl w:val="D5DCE7B8"/>
    <w:lvl w:ilvl="0" w:tplc="35009C50">
      <w:start w:val="1"/>
      <w:numFmt w:val="bullet"/>
      <w:lvlText w:val="•"/>
      <w:lvlJc w:val="left"/>
      <w:pPr>
        <w:tabs>
          <w:tab w:val="num" w:pos="720"/>
        </w:tabs>
        <w:ind w:left="720" w:hanging="360"/>
      </w:pPr>
      <w:rPr>
        <w:rFonts w:ascii="Arial" w:hAnsi="Arial" w:hint="default"/>
      </w:rPr>
    </w:lvl>
    <w:lvl w:ilvl="1" w:tplc="56CA06AC" w:tentative="1">
      <w:start w:val="1"/>
      <w:numFmt w:val="bullet"/>
      <w:lvlText w:val="•"/>
      <w:lvlJc w:val="left"/>
      <w:pPr>
        <w:tabs>
          <w:tab w:val="num" w:pos="1440"/>
        </w:tabs>
        <w:ind w:left="1440" w:hanging="360"/>
      </w:pPr>
      <w:rPr>
        <w:rFonts w:ascii="Arial" w:hAnsi="Arial" w:hint="default"/>
      </w:rPr>
    </w:lvl>
    <w:lvl w:ilvl="2" w:tplc="2F4833BE" w:tentative="1">
      <w:start w:val="1"/>
      <w:numFmt w:val="bullet"/>
      <w:lvlText w:val="•"/>
      <w:lvlJc w:val="left"/>
      <w:pPr>
        <w:tabs>
          <w:tab w:val="num" w:pos="2160"/>
        </w:tabs>
        <w:ind w:left="2160" w:hanging="360"/>
      </w:pPr>
      <w:rPr>
        <w:rFonts w:ascii="Arial" w:hAnsi="Arial" w:hint="default"/>
      </w:rPr>
    </w:lvl>
    <w:lvl w:ilvl="3" w:tplc="7DC43CA6" w:tentative="1">
      <w:start w:val="1"/>
      <w:numFmt w:val="bullet"/>
      <w:lvlText w:val="•"/>
      <w:lvlJc w:val="left"/>
      <w:pPr>
        <w:tabs>
          <w:tab w:val="num" w:pos="2880"/>
        </w:tabs>
        <w:ind w:left="2880" w:hanging="360"/>
      </w:pPr>
      <w:rPr>
        <w:rFonts w:ascii="Arial" w:hAnsi="Arial" w:hint="default"/>
      </w:rPr>
    </w:lvl>
    <w:lvl w:ilvl="4" w:tplc="2BEC6DA2" w:tentative="1">
      <w:start w:val="1"/>
      <w:numFmt w:val="bullet"/>
      <w:lvlText w:val="•"/>
      <w:lvlJc w:val="left"/>
      <w:pPr>
        <w:tabs>
          <w:tab w:val="num" w:pos="3600"/>
        </w:tabs>
        <w:ind w:left="3600" w:hanging="360"/>
      </w:pPr>
      <w:rPr>
        <w:rFonts w:ascii="Arial" w:hAnsi="Arial" w:hint="default"/>
      </w:rPr>
    </w:lvl>
    <w:lvl w:ilvl="5" w:tplc="40160154" w:tentative="1">
      <w:start w:val="1"/>
      <w:numFmt w:val="bullet"/>
      <w:lvlText w:val="•"/>
      <w:lvlJc w:val="left"/>
      <w:pPr>
        <w:tabs>
          <w:tab w:val="num" w:pos="4320"/>
        </w:tabs>
        <w:ind w:left="4320" w:hanging="360"/>
      </w:pPr>
      <w:rPr>
        <w:rFonts w:ascii="Arial" w:hAnsi="Arial" w:hint="default"/>
      </w:rPr>
    </w:lvl>
    <w:lvl w:ilvl="6" w:tplc="51B4FCC2" w:tentative="1">
      <w:start w:val="1"/>
      <w:numFmt w:val="bullet"/>
      <w:lvlText w:val="•"/>
      <w:lvlJc w:val="left"/>
      <w:pPr>
        <w:tabs>
          <w:tab w:val="num" w:pos="5040"/>
        </w:tabs>
        <w:ind w:left="5040" w:hanging="360"/>
      </w:pPr>
      <w:rPr>
        <w:rFonts w:ascii="Arial" w:hAnsi="Arial" w:hint="default"/>
      </w:rPr>
    </w:lvl>
    <w:lvl w:ilvl="7" w:tplc="5A1655DC" w:tentative="1">
      <w:start w:val="1"/>
      <w:numFmt w:val="bullet"/>
      <w:lvlText w:val="•"/>
      <w:lvlJc w:val="left"/>
      <w:pPr>
        <w:tabs>
          <w:tab w:val="num" w:pos="5760"/>
        </w:tabs>
        <w:ind w:left="5760" w:hanging="360"/>
      </w:pPr>
      <w:rPr>
        <w:rFonts w:ascii="Arial" w:hAnsi="Arial" w:hint="default"/>
      </w:rPr>
    </w:lvl>
    <w:lvl w:ilvl="8" w:tplc="49186B3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83751EA"/>
    <w:multiLevelType w:val="multilevel"/>
    <w:tmpl w:val="D3E480BE"/>
    <w:lvl w:ilvl="0">
      <w:start w:val="1"/>
      <w:numFmt w:val="decimal"/>
      <w:lvlText w:val="%1."/>
      <w:lvlJc w:val="left"/>
      <w:pPr>
        <w:tabs>
          <w:tab w:val="num" w:pos="538"/>
        </w:tabs>
        <w:ind w:left="538" w:hanging="360"/>
      </w:pPr>
      <w:rPr>
        <w:rFonts w:hint="default"/>
      </w:rPr>
    </w:lvl>
    <w:lvl w:ilvl="1">
      <w:start w:val="1"/>
      <w:numFmt w:val="lowerLetter"/>
      <w:lvlText w:val="%2."/>
      <w:lvlJc w:val="left"/>
      <w:pPr>
        <w:ind w:left="1258" w:hanging="360"/>
      </w:pPr>
    </w:lvl>
    <w:lvl w:ilvl="2" w:tentative="1">
      <w:start w:val="1"/>
      <w:numFmt w:val="decimal"/>
      <w:lvlText w:val="%3."/>
      <w:lvlJc w:val="left"/>
      <w:pPr>
        <w:tabs>
          <w:tab w:val="num" w:pos="1978"/>
        </w:tabs>
        <w:ind w:left="1978" w:hanging="360"/>
      </w:pPr>
    </w:lvl>
    <w:lvl w:ilvl="3" w:tentative="1">
      <w:start w:val="1"/>
      <w:numFmt w:val="decimal"/>
      <w:lvlText w:val="%4."/>
      <w:lvlJc w:val="left"/>
      <w:pPr>
        <w:tabs>
          <w:tab w:val="num" w:pos="2698"/>
        </w:tabs>
        <w:ind w:left="2698" w:hanging="360"/>
      </w:pPr>
    </w:lvl>
    <w:lvl w:ilvl="4" w:tentative="1">
      <w:start w:val="1"/>
      <w:numFmt w:val="decimal"/>
      <w:lvlText w:val="%5."/>
      <w:lvlJc w:val="left"/>
      <w:pPr>
        <w:tabs>
          <w:tab w:val="num" w:pos="3418"/>
        </w:tabs>
        <w:ind w:left="3418" w:hanging="360"/>
      </w:pPr>
    </w:lvl>
    <w:lvl w:ilvl="5" w:tentative="1">
      <w:start w:val="1"/>
      <w:numFmt w:val="decimal"/>
      <w:lvlText w:val="%6."/>
      <w:lvlJc w:val="left"/>
      <w:pPr>
        <w:tabs>
          <w:tab w:val="num" w:pos="4138"/>
        </w:tabs>
        <w:ind w:left="4138" w:hanging="360"/>
      </w:pPr>
    </w:lvl>
    <w:lvl w:ilvl="6" w:tentative="1">
      <w:start w:val="1"/>
      <w:numFmt w:val="decimal"/>
      <w:lvlText w:val="%7."/>
      <w:lvlJc w:val="left"/>
      <w:pPr>
        <w:tabs>
          <w:tab w:val="num" w:pos="4858"/>
        </w:tabs>
        <w:ind w:left="4858" w:hanging="360"/>
      </w:pPr>
    </w:lvl>
    <w:lvl w:ilvl="7" w:tentative="1">
      <w:start w:val="1"/>
      <w:numFmt w:val="decimal"/>
      <w:lvlText w:val="%8."/>
      <w:lvlJc w:val="left"/>
      <w:pPr>
        <w:tabs>
          <w:tab w:val="num" w:pos="5578"/>
        </w:tabs>
        <w:ind w:left="5578" w:hanging="360"/>
      </w:pPr>
    </w:lvl>
    <w:lvl w:ilvl="8" w:tentative="1">
      <w:start w:val="1"/>
      <w:numFmt w:val="decimal"/>
      <w:lvlText w:val="%9."/>
      <w:lvlJc w:val="left"/>
      <w:pPr>
        <w:tabs>
          <w:tab w:val="num" w:pos="6298"/>
        </w:tabs>
        <w:ind w:left="6298" w:hanging="360"/>
      </w:pPr>
    </w:lvl>
  </w:abstractNum>
  <w:abstractNum w:abstractNumId="3" w15:restartNumberingAfterBreak="0">
    <w:nsid w:val="0B602234"/>
    <w:multiLevelType w:val="hybridMultilevel"/>
    <w:tmpl w:val="91D8A4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798C8DD4">
      <w:start w:val="5"/>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F77A26"/>
    <w:multiLevelType w:val="multilevel"/>
    <w:tmpl w:val="BCF2FF8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BB7716"/>
    <w:multiLevelType w:val="hybridMultilevel"/>
    <w:tmpl w:val="AAEE174E"/>
    <w:lvl w:ilvl="0" w:tplc="0409000F">
      <w:start w:val="1"/>
      <w:numFmt w:val="decimal"/>
      <w:lvlText w:val="%1."/>
      <w:lvlJc w:val="left"/>
      <w:pPr>
        <w:ind w:left="886" w:hanging="360"/>
      </w:pPr>
    </w:lvl>
    <w:lvl w:ilvl="1" w:tplc="04090019" w:tentative="1">
      <w:start w:val="1"/>
      <w:numFmt w:val="lowerLetter"/>
      <w:lvlText w:val="%2."/>
      <w:lvlJc w:val="left"/>
      <w:pPr>
        <w:ind w:left="1606" w:hanging="360"/>
      </w:pPr>
    </w:lvl>
    <w:lvl w:ilvl="2" w:tplc="0409001B" w:tentative="1">
      <w:start w:val="1"/>
      <w:numFmt w:val="lowerRoman"/>
      <w:lvlText w:val="%3."/>
      <w:lvlJc w:val="right"/>
      <w:pPr>
        <w:ind w:left="2326" w:hanging="180"/>
      </w:pPr>
    </w:lvl>
    <w:lvl w:ilvl="3" w:tplc="0409000F" w:tentative="1">
      <w:start w:val="1"/>
      <w:numFmt w:val="decimal"/>
      <w:lvlText w:val="%4."/>
      <w:lvlJc w:val="left"/>
      <w:pPr>
        <w:ind w:left="3046" w:hanging="360"/>
      </w:pPr>
    </w:lvl>
    <w:lvl w:ilvl="4" w:tplc="04090019" w:tentative="1">
      <w:start w:val="1"/>
      <w:numFmt w:val="lowerLetter"/>
      <w:lvlText w:val="%5."/>
      <w:lvlJc w:val="left"/>
      <w:pPr>
        <w:ind w:left="3766" w:hanging="360"/>
      </w:pPr>
    </w:lvl>
    <w:lvl w:ilvl="5" w:tplc="0409001B" w:tentative="1">
      <w:start w:val="1"/>
      <w:numFmt w:val="lowerRoman"/>
      <w:lvlText w:val="%6."/>
      <w:lvlJc w:val="right"/>
      <w:pPr>
        <w:ind w:left="4486" w:hanging="180"/>
      </w:pPr>
    </w:lvl>
    <w:lvl w:ilvl="6" w:tplc="0409000F" w:tentative="1">
      <w:start w:val="1"/>
      <w:numFmt w:val="decimal"/>
      <w:lvlText w:val="%7."/>
      <w:lvlJc w:val="left"/>
      <w:pPr>
        <w:ind w:left="5206" w:hanging="360"/>
      </w:pPr>
    </w:lvl>
    <w:lvl w:ilvl="7" w:tplc="04090019" w:tentative="1">
      <w:start w:val="1"/>
      <w:numFmt w:val="lowerLetter"/>
      <w:lvlText w:val="%8."/>
      <w:lvlJc w:val="left"/>
      <w:pPr>
        <w:ind w:left="5926" w:hanging="360"/>
      </w:pPr>
    </w:lvl>
    <w:lvl w:ilvl="8" w:tplc="0409001B" w:tentative="1">
      <w:start w:val="1"/>
      <w:numFmt w:val="lowerRoman"/>
      <w:lvlText w:val="%9."/>
      <w:lvlJc w:val="right"/>
      <w:pPr>
        <w:ind w:left="6646" w:hanging="180"/>
      </w:pPr>
    </w:lvl>
  </w:abstractNum>
  <w:abstractNum w:abstractNumId="6" w15:restartNumberingAfterBreak="0">
    <w:nsid w:val="1CEC48C2"/>
    <w:multiLevelType w:val="multilevel"/>
    <w:tmpl w:val="04186C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866498"/>
    <w:multiLevelType w:val="multilevel"/>
    <w:tmpl w:val="E7F08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6F0D19"/>
    <w:multiLevelType w:val="hybridMultilevel"/>
    <w:tmpl w:val="45E26B88"/>
    <w:lvl w:ilvl="0" w:tplc="04090013">
      <w:start w:val="1"/>
      <w:numFmt w:val="upperRoman"/>
      <w:lvlText w:val="%1."/>
      <w:lvlJc w:val="right"/>
      <w:pPr>
        <w:ind w:left="1978" w:hanging="360"/>
      </w:pPr>
    </w:lvl>
    <w:lvl w:ilvl="1" w:tplc="04090019" w:tentative="1">
      <w:start w:val="1"/>
      <w:numFmt w:val="lowerLetter"/>
      <w:lvlText w:val="%2."/>
      <w:lvlJc w:val="left"/>
      <w:pPr>
        <w:ind w:left="2698" w:hanging="360"/>
      </w:pPr>
    </w:lvl>
    <w:lvl w:ilvl="2" w:tplc="0409001B" w:tentative="1">
      <w:start w:val="1"/>
      <w:numFmt w:val="lowerRoman"/>
      <w:lvlText w:val="%3."/>
      <w:lvlJc w:val="right"/>
      <w:pPr>
        <w:ind w:left="3418" w:hanging="180"/>
      </w:pPr>
    </w:lvl>
    <w:lvl w:ilvl="3" w:tplc="0409000F" w:tentative="1">
      <w:start w:val="1"/>
      <w:numFmt w:val="decimal"/>
      <w:lvlText w:val="%4."/>
      <w:lvlJc w:val="left"/>
      <w:pPr>
        <w:ind w:left="4138" w:hanging="360"/>
      </w:pPr>
    </w:lvl>
    <w:lvl w:ilvl="4" w:tplc="04090019" w:tentative="1">
      <w:start w:val="1"/>
      <w:numFmt w:val="lowerLetter"/>
      <w:lvlText w:val="%5."/>
      <w:lvlJc w:val="left"/>
      <w:pPr>
        <w:ind w:left="4858" w:hanging="360"/>
      </w:pPr>
    </w:lvl>
    <w:lvl w:ilvl="5" w:tplc="0409001B" w:tentative="1">
      <w:start w:val="1"/>
      <w:numFmt w:val="lowerRoman"/>
      <w:lvlText w:val="%6."/>
      <w:lvlJc w:val="right"/>
      <w:pPr>
        <w:ind w:left="5578" w:hanging="180"/>
      </w:pPr>
    </w:lvl>
    <w:lvl w:ilvl="6" w:tplc="0409000F" w:tentative="1">
      <w:start w:val="1"/>
      <w:numFmt w:val="decimal"/>
      <w:lvlText w:val="%7."/>
      <w:lvlJc w:val="left"/>
      <w:pPr>
        <w:ind w:left="6298" w:hanging="360"/>
      </w:pPr>
    </w:lvl>
    <w:lvl w:ilvl="7" w:tplc="04090019" w:tentative="1">
      <w:start w:val="1"/>
      <w:numFmt w:val="lowerLetter"/>
      <w:lvlText w:val="%8."/>
      <w:lvlJc w:val="left"/>
      <w:pPr>
        <w:ind w:left="7018" w:hanging="360"/>
      </w:pPr>
    </w:lvl>
    <w:lvl w:ilvl="8" w:tplc="0409001B" w:tentative="1">
      <w:start w:val="1"/>
      <w:numFmt w:val="lowerRoman"/>
      <w:lvlText w:val="%9."/>
      <w:lvlJc w:val="right"/>
      <w:pPr>
        <w:ind w:left="7738" w:hanging="180"/>
      </w:pPr>
    </w:lvl>
  </w:abstractNum>
  <w:abstractNum w:abstractNumId="9" w15:restartNumberingAfterBreak="0">
    <w:nsid w:val="2EFE0A12"/>
    <w:multiLevelType w:val="multilevel"/>
    <w:tmpl w:val="FBDCA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FB03924"/>
    <w:multiLevelType w:val="hybridMultilevel"/>
    <w:tmpl w:val="93742E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405B21"/>
    <w:multiLevelType w:val="hybridMultilevel"/>
    <w:tmpl w:val="B1882790"/>
    <w:lvl w:ilvl="0" w:tplc="66BA45A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A90224"/>
    <w:multiLevelType w:val="hybridMultilevel"/>
    <w:tmpl w:val="B624F3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F80759"/>
    <w:multiLevelType w:val="multilevel"/>
    <w:tmpl w:val="13D08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66A21B8"/>
    <w:multiLevelType w:val="multilevel"/>
    <w:tmpl w:val="993C3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6E7805"/>
    <w:multiLevelType w:val="hybridMultilevel"/>
    <w:tmpl w:val="2C507980"/>
    <w:lvl w:ilvl="0" w:tplc="0409000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4CE95050"/>
    <w:multiLevelType w:val="multilevel"/>
    <w:tmpl w:val="BC602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E1D7E4E"/>
    <w:multiLevelType w:val="multilevel"/>
    <w:tmpl w:val="67746EE2"/>
    <w:lvl w:ilvl="0">
      <w:start w:val="1"/>
      <w:numFmt w:val="upperLetter"/>
      <w:lvlText w:val="%1."/>
      <w:lvlJc w:val="left"/>
      <w:pPr>
        <w:tabs>
          <w:tab w:val="num" w:pos="360"/>
        </w:tabs>
        <w:ind w:left="360" w:hanging="360"/>
      </w:pPr>
      <w:rPr>
        <w:rFonts w:hint="default"/>
      </w:rPr>
    </w:lvl>
    <w:lvl w:ilvl="1">
      <w:start w:val="1"/>
      <w:numFmt w:val="bullet"/>
      <w:lvlText w:val=""/>
      <w:lvlJc w:val="left"/>
      <w:pPr>
        <w:tabs>
          <w:tab w:val="num" w:pos="1080"/>
        </w:tabs>
        <w:ind w:left="1080" w:hanging="360"/>
      </w:pPr>
      <w:rPr>
        <w:rFonts w:ascii="Wingdings" w:hAnsi="Wingdings"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8" w15:restartNumberingAfterBreak="0">
    <w:nsid w:val="55817547"/>
    <w:multiLevelType w:val="hybridMultilevel"/>
    <w:tmpl w:val="BBA2A722"/>
    <w:lvl w:ilvl="0" w:tplc="04090019">
      <w:start w:val="1"/>
      <w:numFmt w:val="lowerLetter"/>
      <w:lvlText w:val="%1."/>
      <w:lvlJc w:val="left"/>
      <w:pPr>
        <w:ind w:left="1978" w:hanging="360"/>
      </w:pPr>
    </w:lvl>
    <w:lvl w:ilvl="1" w:tplc="04090019" w:tentative="1">
      <w:start w:val="1"/>
      <w:numFmt w:val="lowerLetter"/>
      <w:lvlText w:val="%2."/>
      <w:lvlJc w:val="left"/>
      <w:pPr>
        <w:ind w:left="2698" w:hanging="360"/>
      </w:pPr>
    </w:lvl>
    <w:lvl w:ilvl="2" w:tplc="0409001B" w:tentative="1">
      <w:start w:val="1"/>
      <w:numFmt w:val="lowerRoman"/>
      <w:lvlText w:val="%3."/>
      <w:lvlJc w:val="right"/>
      <w:pPr>
        <w:ind w:left="3418" w:hanging="180"/>
      </w:pPr>
    </w:lvl>
    <w:lvl w:ilvl="3" w:tplc="0409000F" w:tentative="1">
      <w:start w:val="1"/>
      <w:numFmt w:val="decimal"/>
      <w:lvlText w:val="%4."/>
      <w:lvlJc w:val="left"/>
      <w:pPr>
        <w:ind w:left="4138" w:hanging="360"/>
      </w:pPr>
    </w:lvl>
    <w:lvl w:ilvl="4" w:tplc="04090019" w:tentative="1">
      <w:start w:val="1"/>
      <w:numFmt w:val="lowerLetter"/>
      <w:lvlText w:val="%5."/>
      <w:lvlJc w:val="left"/>
      <w:pPr>
        <w:ind w:left="4858" w:hanging="360"/>
      </w:pPr>
    </w:lvl>
    <w:lvl w:ilvl="5" w:tplc="0409001B" w:tentative="1">
      <w:start w:val="1"/>
      <w:numFmt w:val="lowerRoman"/>
      <w:lvlText w:val="%6."/>
      <w:lvlJc w:val="right"/>
      <w:pPr>
        <w:ind w:left="5578" w:hanging="180"/>
      </w:pPr>
    </w:lvl>
    <w:lvl w:ilvl="6" w:tplc="0409000F" w:tentative="1">
      <w:start w:val="1"/>
      <w:numFmt w:val="decimal"/>
      <w:lvlText w:val="%7."/>
      <w:lvlJc w:val="left"/>
      <w:pPr>
        <w:ind w:left="6298" w:hanging="360"/>
      </w:pPr>
    </w:lvl>
    <w:lvl w:ilvl="7" w:tplc="04090019" w:tentative="1">
      <w:start w:val="1"/>
      <w:numFmt w:val="lowerLetter"/>
      <w:lvlText w:val="%8."/>
      <w:lvlJc w:val="left"/>
      <w:pPr>
        <w:ind w:left="7018" w:hanging="360"/>
      </w:pPr>
    </w:lvl>
    <w:lvl w:ilvl="8" w:tplc="0409001B" w:tentative="1">
      <w:start w:val="1"/>
      <w:numFmt w:val="lowerRoman"/>
      <w:lvlText w:val="%9."/>
      <w:lvlJc w:val="right"/>
      <w:pPr>
        <w:ind w:left="7738" w:hanging="180"/>
      </w:pPr>
    </w:lvl>
  </w:abstractNum>
  <w:abstractNum w:abstractNumId="19" w15:restartNumberingAfterBreak="0">
    <w:nsid w:val="5A8C732D"/>
    <w:multiLevelType w:val="hybridMultilevel"/>
    <w:tmpl w:val="F7AABC02"/>
    <w:lvl w:ilvl="0" w:tplc="96C452E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B14EF4"/>
    <w:multiLevelType w:val="multilevel"/>
    <w:tmpl w:val="72FCC4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4C935C5"/>
    <w:multiLevelType w:val="hybridMultilevel"/>
    <w:tmpl w:val="5328B822"/>
    <w:lvl w:ilvl="0" w:tplc="04090019">
      <w:start w:val="1"/>
      <w:numFmt w:val="lowerLetter"/>
      <w:lvlText w:val="%1."/>
      <w:lvlJc w:val="left"/>
      <w:pPr>
        <w:ind w:left="1974" w:hanging="360"/>
      </w:pPr>
    </w:lvl>
    <w:lvl w:ilvl="1" w:tplc="FFFFFFFF" w:tentative="1">
      <w:start w:val="1"/>
      <w:numFmt w:val="lowerLetter"/>
      <w:lvlText w:val="%2."/>
      <w:lvlJc w:val="left"/>
      <w:pPr>
        <w:ind w:left="2694" w:hanging="360"/>
      </w:pPr>
    </w:lvl>
    <w:lvl w:ilvl="2" w:tplc="FFFFFFFF" w:tentative="1">
      <w:start w:val="1"/>
      <w:numFmt w:val="lowerRoman"/>
      <w:lvlText w:val="%3."/>
      <w:lvlJc w:val="right"/>
      <w:pPr>
        <w:ind w:left="3414" w:hanging="180"/>
      </w:pPr>
    </w:lvl>
    <w:lvl w:ilvl="3" w:tplc="FFFFFFFF" w:tentative="1">
      <w:start w:val="1"/>
      <w:numFmt w:val="decimal"/>
      <w:lvlText w:val="%4."/>
      <w:lvlJc w:val="left"/>
      <w:pPr>
        <w:ind w:left="4134" w:hanging="360"/>
      </w:pPr>
    </w:lvl>
    <w:lvl w:ilvl="4" w:tplc="FFFFFFFF" w:tentative="1">
      <w:start w:val="1"/>
      <w:numFmt w:val="lowerLetter"/>
      <w:lvlText w:val="%5."/>
      <w:lvlJc w:val="left"/>
      <w:pPr>
        <w:ind w:left="4854" w:hanging="360"/>
      </w:pPr>
    </w:lvl>
    <w:lvl w:ilvl="5" w:tplc="FFFFFFFF" w:tentative="1">
      <w:start w:val="1"/>
      <w:numFmt w:val="lowerRoman"/>
      <w:lvlText w:val="%6."/>
      <w:lvlJc w:val="right"/>
      <w:pPr>
        <w:ind w:left="5574" w:hanging="180"/>
      </w:pPr>
    </w:lvl>
    <w:lvl w:ilvl="6" w:tplc="FFFFFFFF" w:tentative="1">
      <w:start w:val="1"/>
      <w:numFmt w:val="decimal"/>
      <w:lvlText w:val="%7."/>
      <w:lvlJc w:val="left"/>
      <w:pPr>
        <w:ind w:left="6294" w:hanging="360"/>
      </w:pPr>
    </w:lvl>
    <w:lvl w:ilvl="7" w:tplc="FFFFFFFF" w:tentative="1">
      <w:start w:val="1"/>
      <w:numFmt w:val="lowerLetter"/>
      <w:lvlText w:val="%8."/>
      <w:lvlJc w:val="left"/>
      <w:pPr>
        <w:ind w:left="7014" w:hanging="360"/>
      </w:pPr>
    </w:lvl>
    <w:lvl w:ilvl="8" w:tplc="FFFFFFFF" w:tentative="1">
      <w:start w:val="1"/>
      <w:numFmt w:val="lowerRoman"/>
      <w:lvlText w:val="%9."/>
      <w:lvlJc w:val="right"/>
      <w:pPr>
        <w:ind w:left="7734" w:hanging="180"/>
      </w:pPr>
    </w:lvl>
  </w:abstractNum>
  <w:abstractNum w:abstractNumId="22" w15:restartNumberingAfterBreak="0">
    <w:nsid w:val="665B7CD2"/>
    <w:multiLevelType w:val="hybridMultilevel"/>
    <w:tmpl w:val="99745F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D872BD8"/>
    <w:multiLevelType w:val="hybridMultilevel"/>
    <w:tmpl w:val="6E0676F0"/>
    <w:lvl w:ilvl="0" w:tplc="04090001">
      <w:start w:val="1"/>
      <w:numFmt w:val="bullet"/>
      <w:lvlText w:val=""/>
      <w:lvlJc w:val="left"/>
      <w:pPr>
        <w:ind w:left="898" w:hanging="360"/>
      </w:pPr>
      <w:rPr>
        <w:rFonts w:ascii="Symbol" w:hAnsi="Symbol" w:hint="default"/>
      </w:rPr>
    </w:lvl>
    <w:lvl w:ilvl="1" w:tplc="04090003" w:tentative="1">
      <w:start w:val="1"/>
      <w:numFmt w:val="bullet"/>
      <w:lvlText w:val="o"/>
      <w:lvlJc w:val="left"/>
      <w:pPr>
        <w:ind w:left="1618" w:hanging="360"/>
      </w:pPr>
      <w:rPr>
        <w:rFonts w:ascii="Courier New" w:hAnsi="Courier New" w:cs="Courier New" w:hint="default"/>
      </w:rPr>
    </w:lvl>
    <w:lvl w:ilvl="2" w:tplc="04090005" w:tentative="1">
      <w:start w:val="1"/>
      <w:numFmt w:val="bullet"/>
      <w:lvlText w:val=""/>
      <w:lvlJc w:val="left"/>
      <w:pPr>
        <w:ind w:left="2338" w:hanging="360"/>
      </w:pPr>
      <w:rPr>
        <w:rFonts w:ascii="Wingdings" w:hAnsi="Wingdings" w:hint="default"/>
      </w:rPr>
    </w:lvl>
    <w:lvl w:ilvl="3" w:tplc="04090001" w:tentative="1">
      <w:start w:val="1"/>
      <w:numFmt w:val="bullet"/>
      <w:lvlText w:val=""/>
      <w:lvlJc w:val="left"/>
      <w:pPr>
        <w:ind w:left="3058" w:hanging="360"/>
      </w:pPr>
      <w:rPr>
        <w:rFonts w:ascii="Symbol" w:hAnsi="Symbol" w:hint="default"/>
      </w:rPr>
    </w:lvl>
    <w:lvl w:ilvl="4" w:tplc="04090003" w:tentative="1">
      <w:start w:val="1"/>
      <w:numFmt w:val="bullet"/>
      <w:lvlText w:val="o"/>
      <w:lvlJc w:val="left"/>
      <w:pPr>
        <w:ind w:left="3778" w:hanging="360"/>
      </w:pPr>
      <w:rPr>
        <w:rFonts w:ascii="Courier New" w:hAnsi="Courier New" w:cs="Courier New" w:hint="default"/>
      </w:rPr>
    </w:lvl>
    <w:lvl w:ilvl="5" w:tplc="04090005" w:tentative="1">
      <w:start w:val="1"/>
      <w:numFmt w:val="bullet"/>
      <w:lvlText w:val=""/>
      <w:lvlJc w:val="left"/>
      <w:pPr>
        <w:ind w:left="4498" w:hanging="360"/>
      </w:pPr>
      <w:rPr>
        <w:rFonts w:ascii="Wingdings" w:hAnsi="Wingdings" w:hint="default"/>
      </w:rPr>
    </w:lvl>
    <w:lvl w:ilvl="6" w:tplc="04090001" w:tentative="1">
      <w:start w:val="1"/>
      <w:numFmt w:val="bullet"/>
      <w:lvlText w:val=""/>
      <w:lvlJc w:val="left"/>
      <w:pPr>
        <w:ind w:left="5218" w:hanging="360"/>
      </w:pPr>
      <w:rPr>
        <w:rFonts w:ascii="Symbol" w:hAnsi="Symbol" w:hint="default"/>
      </w:rPr>
    </w:lvl>
    <w:lvl w:ilvl="7" w:tplc="04090003" w:tentative="1">
      <w:start w:val="1"/>
      <w:numFmt w:val="bullet"/>
      <w:lvlText w:val="o"/>
      <w:lvlJc w:val="left"/>
      <w:pPr>
        <w:ind w:left="5938" w:hanging="360"/>
      </w:pPr>
      <w:rPr>
        <w:rFonts w:ascii="Courier New" w:hAnsi="Courier New" w:cs="Courier New" w:hint="default"/>
      </w:rPr>
    </w:lvl>
    <w:lvl w:ilvl="8" w:tplc="04090005" w:tentative="1">
      <w:start w:val="1"/>
      <w:numFmt w:val="bullet"/>
      <w:lvlText w:val=""/>
      <w:lvlJc w:val="left"/>
      <w:pPr>
        <w:ind w:left="6658" w:hanging="360"/>
      </w:pPr>
      <w:rPr>
        <w:rFonts w:ascii="Wingdings" w:hAnsi="Wingdings" w:hint="default"/>
      </w:rPr>
    </w:lvl>
  </w:abstractNum>
  <w:abstractNum w:abstractNumId="24" w15:restartNumberingAfterBreak="0">
    <w:nsid w:val="70EC688D"/>
    <w:multiLevelType w:val="hybridMultilevel"/>
    <w:tmpl w:val="357E795C"/>
    <w:lvl w:ilvl="0" w:tplc="0409000F">
      <w:start w:val="1"/>
      <w:numFmt w:val="decimal"/>
      <w:lvlText w:val="%1."/>
      <w:lvlJc w:val="left"/>
      <w:pPr>
        <w:ind w:left="1258" w:hanging="360"/>
      </w:pPr>
    </w:lvl>
    <w:lvl w:ilvl="1" w:tplc="04090019" w:tentative="1">
      <w:start w:val="1"/>
      <w:numFmt w:val="lowerLetter"/>
      <w:lvlText w:val="%2."/>
      <w:lvlJc w:val="left"/>
      <w:pPr>
        <w:ind w:left="1978" w:hanging="360"/>
      </w:pPr>
    </w:lvl>
    <w:lvl w:ilvl="2" w:tplc="0409001B" w:tentative="1">
      <w:start w:val="1"/>
      <w:numFmt w:val="lowerRoman"/>
      <w:lvlText w:val="%3."/>
      <w:lvlJc w:val="right"/>
      <w:pPr>
        <w:ind w:left="2698" w:hanging="180"/>
      </w:pPr>
    </w:lvl>
    <w:lvl w:ilvl="3" w:tplc="0409000F" w:tentative="1">
      <w:start w:val="1"/>
      <w:numFmt w:val="decimal"/>
      <w:lvlText w:val="%4."/>
      <w:lvlJc w:val="left"/>
      <w:pPr>
        <w:ind w:left="3418" w:hanging="360"/>
      </w:pPr>
    </w:lvl>
    <w:lvl w:ilvl="4" w:tplc="04090019" w:tentative="1">
      <w:start w:val="1"/>
      <w:numFmt w:val="lowerLetter"/>
      <w:lvlText w:val="%5."/>
      <w:lvlJc w:val="left"/>
      <w:pPr>
        <w:ind w:left="4138" w:hanging="360"/>
      </w:pPr>
    </w:lvl>
    <w:lvl w:ilvl="5" w:tplc="0409001B" w:tentative="1">
      <w:start w:val="1"/>
      <w:numFmt w:val="lowerRoman"/>
      <w:lvlText w:val="%6."/>
      <w:lvlJc w:val="right"/>
      <w:pPr>
        <w:ind w:left="4858" w:hanging="180"/>
      </w:pPr>
    </w:lvl>
    <w:lvl w:ilvl="6" w:tplc="0409000F" w:tentative="1">
      <w:start w:val="1"/>
      <w:numFmt w:val="decimal"/>
      <w:lvlText w:val="%7."/>
      <w:lvlJc w:val="left"/>
      <w:pPr>
        <w:ind w:left="5578" w:hanging="360"/>
      </w:pPr>
    </w:lvl>
    <w:lvl w:ilvl="7" w:tplc="04090019" w:tentative="1">
      <w:start w:val="1"/>
      <w:numFmt w:val="lowerLetter"/>
      <w:lvlText w:val="%8."/>
      <w:lvlJc w:val="left"/>
      <w:pPr>
        <w:ind w:left="6298" w:hanging="360"/>
      </w:pPr>
    </w:lvl>
    <w:lvl w:ilvl="8" w:tplc="0409001B" w:tentative="1">
      <w:start w:val="1"/>
      <w:numFmt w:val="lowerRoman"/>
      <w:lvlText w:val="%9."/>
      <w:lvlJc w:val="right"/>
      <w:pPr>
        <w:ind w:left="7018" w:hanging="180"/>
      </w:pPr>
    </w:lvl>
  </w:abstractNum>
  <w:abstractNum w:abstractNumId="25" w15:restartNumberingAfterBreak="0">
    <w:nsid w:val="73333A60"/>
    <w:multiLevelType w:val="hybridMultilevel"/>
    <w:tmpl w:val="E7BA6F92"/>
    <w:lvl w:ilvl="0" w:tplc="0409001B">
      <w:start w:val="1"/>
      <w:numFmt w:val="lowerRoman"/>
      <w:lvlText w:val="%1."/>
      <w:lvlJc w:val="right"/>
      <w:pPr>
        <w:ind w:left="2329" w:hanging="360"/>
      </w:pPr>
      <w:rPr>
        <w:rFonts w:hint="default"/>
      </w:rPr>
    </w:lvl>
    <w:lvl w:ilvl="1" w:tplc="04090003">
      <w:start w:val="1"/>
      <w:numFmt w:val="bullet"/>
      <w:lvlText w:val="o"/>
      <w:lvlJc w:val="left"/>
      <w:pPr>
        <w:ind w:left="3049" w:hanging="360"/>
      </w:pPr>
      <w:rPr>
        <w:rFonts w:ascii="Courier New" w:hAnsi="Courier New" w:cs="Courier New" w:hint="default"/>
      </w:rPr>
    </w:lvl>
    <w:lvl w:ilvl="2" w:tplc="04090005">
      <w:start w:val="1"/>
      <w:numFmt w:val="bullet"/>
      <w:lvlText w:val=""/>
      <w:lvlJc w:val="left"/>
      <w:pPr>
        <w:ind w:left="3769" w:hanging="360"/>
      </w:pPr>
      <w:rPr>
        <w:rFonts w:ascii="Wingdings" w:hAnsi="Wingdings" w:hint="default"/>
      </w:rPr>
    </w:lvl>
    <w:lvl w:ilvl="3" w:tplc="04090001" w:tentative="1">
      <w:start w:val="1"/>
      <w:numFmt w:val="bullet"/>
      <w:lvlText w:val=""/>
      <w:lvlJc w:val="left"/>
      <w:pPr>
        <w:ind w:left="4489" w:hanging="360"/>
      </w:pPr>
      <w:rPr>
        <w:rFonts w:ascii="Symbol" w:hAnsi="Symbol" w:hint="default"/>
      </w:rPr>
    </w:lvl>
    <w:lvl w:ilvl="4" w:tplc="04090003" w:tentative="1">
      <w:start w:val="1"/>
      <w:numFmt w:val="bullet"/>
      <w:lvlText w:val="o"/>
      <w:lvlJc w:val="left"/>
      <w:pPr>
        <w:ind w:left="5209" w:hanging="360"/>
      </w:pPr>
      <w:rPr>
        <w:rFonts w:ascii="Courier New" w:hAnsi="Courier New" w:cs="Courier New" w:hint="default"/>
      </w:rPr>
    </w:lvl>
    <w:lvl w:ilvl="5" w:tplc="04090005" w:tentative="1">
      <w:start w:val="1"/>
      <w:numFmt w:val="bullet"/>
      <w:lvlText w:val=""/>
      <w:lvlJc w:val="left"/>
      <w:pPr>
        <w:ind w:left="5929" w:hanging="360"/>
      </w:pPr>
      <w:rPr>
        <w:rFonts w:ascii="Wingdings" w:hAnsi="Wingdings" w:hint="default"/>
      </w:rPr>
    </w:lvl>
    <w:lvl w:ilvl="6" w:tplc="04090001" w:tentative="1">
      <w:start w:val="1"/>
      <w:numFmt w:val="bullet"/>
      <w:lvlText w:val=""/>
      <w:lvlJc w:val="left"/>
      <w:pPr>
        <w:ind w:left="6649" w:hanging="360"/>
      </w:pPr>
      <w:rPr>
        <w:rFonts w:ascii="Symbol" w:hAnsi="Symbol" w:hint="default"/>
      </w:rPr>
    </w:lvl>
    <w:lvl w:ilvl="7" w:tplc="04090003" w:tentative="1">
      <w:start w:val="1"/>
      <w:numFmt w:val="bullet"/>
      <w:lvlText w:val="o"/>
      <w:lvlJc w:val="left"/>
      <w:pPr>
        <w:ind w:left="7369" w:hanging="360"/>
      </w:pPr>
      <w:rPr>
        <w:rFonts w:ascii="Courier New" w:hAnsi="Courier New" w:cs="Courier New" w:hint="default"/>
      </w:rPr>
    </w:lvl>
    <w:lvl w:ilvl="8" w:tplc="04090005" w:tentative="1">
      <w:start w:val="1"/>
      <w:numFmt w:val="bullet"/>
      <w:lvlText w:val=""/>
      <w:lvlJc w:val="left"/>
      <w:pPr>
        <w:ind w:left="8089" w:hanging="360"/>
      </w:pPr>
      <w:rPr>
        <w:rFonts w:ascii="Wingdings" w:hAnsi="Wingdings" w:hint="default"/>
      </w:rPr>
    </w:lvl>
  </w:abstractNum>
  <w:abstractNum w:abstractNumId="26" w15:restartNumberingAfterBreak="0">
    <w:nsid w:val="787D214D"/>
    <w:multiLevelType w:val="hybridMultilevel"/>
    <w:tmpl w:val="710C54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FEF55C4"/>
    <w:multiLevelType w:val="multilevel"/>
    <w:tmpl w:val="72FCC4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96854624">
    <w:abstractNumId w:val="25"/>
  </w:num>
  <w:num w:numId="2" w16cid:durableId="1024407416">
    <w:abstractNumId w:val="17"/>
  </w:num>
  <w:num w:numId="3" w16cid:durableId="529343624">
    <w:abstractNumId w:val="7"/>
  </w:num>
  <w:num w:numId="4" w16cid:durableId="502208978">
    <w:abstractNumId w:val="14"/>
  </w:num>
  <w:num w:numId="5" w16cid:durableId="928925678">
    <w:abstractNumId w:val="6"/>
  </w:num>
  <w:num w:numId="6" w16cid:durableId="1136878369">
    <w:abstractNumId w:val="13"/>
  </w:num>
  <w:num w:numId="7" w16cid:durableId="1128938802">
    <w:abstractNumId w:val="16"/>
  </w:num>
  <w:num w:numId="8" w16cid:durableId="1059552620">
    <w:abstractNumId w:val="2"/>
  </w:num>
  <w:num w:numId="9" w16cid:durableId="1739787880">
    <w:abstractNumId w:val="23"/>
  </w:num>
  <w:num w:numId="10" w16cid:durableId="1086414243">
    <w:abstractNumId w:val="24"/>
  </w:num>
  <w:num w:numId="11" w16cid:durableId="1611275747">
    <w:abstractNumId w:val="12"/>
  </w:num>
  <w:num w:numId="12" w16cid:durableId="1216428915">
    <w:abstractNumId w:val="22"/>
  </w:num>
  <w:num w:numId="13" w16cid:durableId="1189370393">
    <w:abstractNumId w:val="10"/>
  </w:num>
  <w:num w:numId="14" w16cid:durableId="339966791">
    <w:abstractNumId w:val="4"/>
  </w:num>
  <w:num w:numId="15" w16cid:durableId="706831911">
    <w:abstractNumId w:val="8"/>
  </w:num>
  <w:num w:numId="16" w16cid:durableId="224099102">
    <w:abstractNumId w:val="21"/>
  </w:num>
  <w:num w:numId="17" w16cid:durableId="1591696185">
    <w:abstractNumId w:val="18"/>
  </w:num>
  <w:num w:numId="18" w16cid:durableId="2137526024">
    <w:abstractNumId w:val="19"/>
  </w:num>
  <w:num w:numId="19" w16cid:durableId="1672561387">
    <w:abstractNumId w:val="20"/>
  </w:num>
  <w:num w:numId="20" w16cid:durableId="54856524">
    <w:abstractNumId w:val="9"/>
  </w:num>
  <w:num w:numId="21" w16cid:durableId="60371116">
    <w:abstractNumId w:val="0"/>
  </w:num>
  <w:num w:numId="22" w16cid:durableId="40331287">
    <w:abstractNumId w:val="27"/>
  </w:num>
  <w:num w:numId="23" w16cid:durableId="1168207458">
    <w:abstractNumId w:val="1"/>
  </w:num>
  <w:num w:numId="24" w16cid:durableId="233929430">
    <w:abstractNumId w:val="11"/>
  </w:num>
  <w:num w:numId="25" w16cid:durableId="751896259">
    <w:abstractNumId w:val="3"/>
  </w:num>
  <w:num w:numId="26" w16cid:durableId="803278869">
    <w:abstractNumId w:val="15"/>
  </w:num>
  <w:num w:numId="27" w16cid:durableId="2111005979">
    <w:abstractNumId w:val="26"/>
  </w:num>
  <w:num w:numId="28" w16cid:durableId="848142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299"/>
    <w:rsid w:val="000300DE"/>
    <w:rsid w:val="000472E6"/>
    <w:rsid w:val="000866F0"/>
    <w:rsid w:val="00174D1E"/>
    <w:rsid w:val="001D3848"/>
    <w:rsid w:val="001E2828"/>
    <w:rsid w:val="00216818"/>
    <w:rsid w:val="00226F65"/>
    <w:rsid w:val="002C75E6"/>
    <w:rsid w:val="00320C10"/>
    <w:rsid w:val="00331E73"/>
    <w:rsid w:val="003A1FE4"/>
    <w:rsid w:val="003B0A13"/>
    <w:rsid w:val="003B1CA7"/>
    <w:rsid w:val="003E7504"/>
    <w:rsid w:val="00477EBF"/>
    <w:rsid w:val="004B724A"/>
    <w:rsid w:val="004F4355"/>
    <w:rsid w:val="00527A5C"/>
    <w:rsid w:val="00580524"/>
    <w:rsid w:val="005C701B"/>
    <w:rsid w:val="005E7B48"/>
    <w:rsid w:val="006036A8"/>
    <w:rsid w:val="0062041D"/>
    <w:rsid w:val="006429C7"/>
    <w:rsid w:val="00664279"/>
    <w:rsid w:val="006C3548"/>
    <w:rsid w:val="006C5EAC"/>
    <w:rsid w:val="0070132C"/>
    <w:rsid w:val="00756119"/>
    <w:rsid w:val="007C5838"/>
    <w:rsid w:val="007D1FD2"/>
    <w:rsid w:val="007D7020"/>
    <w:rsid w:val="007E1147"/>
    <w:rsid w:val="007E5AD3"/>
    <w:rsid w:val="007F02B3"/>
    <w:rsid w:val="00801122"/>
    <w:rsid w:val="00813848"/>
    <w:rsid w:val="00822F29"/>
    <w:rsid w:val="00833379"/>
    <w:rsid w:val="00854F10"/>
    <w:rsid w:val="00863BDA"/>
    <w:rsid w:val="008D0CC2"/>
    <w:rsid w:val="008D4D35"/>
    <w:rsid w:val="008E0908"/>
    <w:rsid w:val="009228DC"/>
    <w:rsid w:val="009427C6"/>
    <w:rsid w:val="00945477"/>
    <w:rsid w:val="0095339E"/>
    <w:rsid w:val="00961BA7"/>
    <w:rsid w:val="00962371"/>
    <w:rsid w:val="0099000E"/>
    <w:rsid w:val="009B2A27"/>
    <w:rsid w:val="009B3E8B"/>
    <w:rsid w:val="009D0E29"/>
    <w:rsid w:val="009F7A22"/>
    <w:rsid w:val="00A068E7"/>
    <w:rsid w:val="00A674EA"/>
    <w:rsid w:val="00A71299"/>
    <w:rsid w:val="00B560EB"/>
    <w:rsid w:val="00B922B1"/>
    <w:rsid w:val="00BD5CE9"/>
    <w:rsid w:val="00C20D34"/>
    <w:rsid w:val="00C24CD1"/>
    <w:rsid w:val="00CF24F2"/>
    <w:rsid w:val="00D8180B"/>
    <w:rsid w:val="00DB0F0C"/>
    <w:rsid w:val="00DB49F0"/>
    <w:rsid w:val="00F045AC"/>
    <w:rsid w:val="00F265BD"/>
    <w:rsid w:val="00FC68B7"/>
    <w:rsid w:val="02AA1EC6"/>
    <w:rsid w:val="02CDDAA0"/>
    <w:rsid w:val="0364E22A"/>
    <w:rsid w:val="0458D4D1"/>
    <w:rsid w:val="04B1D4B1"/>
    <w:rsid w:val="04D8C7BB"/>
    <w:rsid w:val="06B9EC87"/>
    <w:rsid w:val="06BFFE2A"/>
    <w:rsid w:val="0810687D"/>
    <w:rsid w:val="082F7854"/>
    <w:rsid w:val="0958C528"/>
    <w:rsid w:val="09AF7637"/>
    <w:rsid w:val="0EC3A4D1"/>
    <w:rsid w:val="10C27C23"/>
    <w:rsid w:val="1152C1DF"/>
    <w:rsid w:val="1172EAAC"/>
    <w:rsid w:val="119C7229"/>
    <w:rsid w:val="14B5F12E"/>
    <w:rsid w:val="1512CD8C"/>
    <w:rsid w:val="155ECB12"/>
    <w:rsid w:val="158C2A82"/>
    <w:rsid w:val="159548B6"/>
    <w:rsid w:val="15C037CF"/>
    <w:rsid w:val="169E56E5"/>
    <w:rsid w:val="16B36F96"/>
    <w:rsid w:val="180FE56D"/>
    <w:rsid w:val="1819E0D5"/>
    <w:rsid w:val="1A280E70"/>
    <w:rsid w:val="1A9CF73E"/>
    <w:rsid w:val="20185929"/>
    <w:rsid w:val="204E5CF6"/>
    <w:rsid w:val="2161F02E"/>
    <w:rsid w:val="219B2B52"/>
    <w:rsid w:val="22CA24C2"/>
    <w:rsid w:val="23D4ADF1"/>
    <w:rsid w:val="24C3BA60"/>
    <w:rsid w:val="2731516B"/>
    <w:rsid w:val="2866B936"/>
    <w:rsid w:val="2AB8F247"/>
    <w:rsid w:val="2F0E86C7"/>
    <w:rsid w:val="30FA6699"/>
    <w:rsid w:val="3114864C"/>
    <w:rsid w:val="31BC1E40"/>
    <w:rsid w:val="3556279E"/>
    <w:rsid w:val="35FFBE13"/>
    <w:rsid w:val="36A5ABFD"/>
    <w:rsid w:val="37140159"/>
    <w:rsid w:val="3735AC54"/>
    <w:rsid w:val="37F96AED"/>
    <w:rsid w:val="39141ED6"/>
    <w:rsid w:val="3915D712"/>
    <w:rsid w:val="39CF9325"/>
    <w:rsid w:val="39DD4CBF"/>
    <w:rsid w:val="3AF347F7"/>
    <w:rsid w:val="3C1E3EB3"/>
    <w:rsid w:val="3D9B7052"/>
    <w:rsid w:val="40F819B3"/>
    <w:rsid w:val="4149611E"/>
    <w:rsid w:val="44053994"/>
    <w:rsid w:val="448101E0"/>
    <w:rsid w:val="44AB9CA6"/>
    <w:rsid w:val="45495AE8"/>
    <w:rsid w:val="4610FFD2"/>
    <w:rsid w:val="4723EA3A"/>
    <w:rsid w:val="48ABD9B0"/>
    <w:rsid w:val="4A912EA3"/>
    <w:rsid w:val="4B667FAE"/>
    <w:rsid w:val="50ADA134"/>
    <w:rsid w:val="50C25E6D"/>
    <w:rsid w:val="513BB90C"/>
    <w:rsid w:val="53F5CBA3"/>
    <w:rsid w:val="5468A02C"/>
    <w:rsid w:val="54834BAF"/>
    <w:rsid w:val="56A17B9D"/>
    <w:rsid w:val="56B4CA9E"/>
    <w:rsid w:val="5941BD1D"/>
    <w:rsid w:val="5C77A260"/>
    <w:rsid w:val="5E97A9E0"/>
    <w:rsid w:val="5EE8A60F"/>
    <w:rsid w:val="60445071"/>
    <w:rsid w:val="609FC570"/>
    <w:rsid w:val="60A8A078"/>
    <w:rsid w:val="61E08BE4"/>
    <w:rsid w:val="62F74114"/>
    <w:rsid w:val="64C092B4"/>
    <w:rsid w:val="65EA6EA4"/>
    <w:rsid w:val="66E64DCD"/>
    <w:rsid w:val="66E9E23E"/>
    <w:rsid w:val="67674A94"/>
    <w:rsid w:val="682CD319"/>
    <w:rsid w:val="68C14B34"/>
    <w:rsid w:val="69031AF5"/>
    <w:rsid w:val="6938B566"/>
    <w:rsid w:val="6A9EEB56"/>
    <w:rsid w:val="6BDB4738"/>
    <w:rsid w:val="6C140D15"/>
    <w:rsid w:val="6E4B74E6"/>
    <w:rsid w:val="6E90BD45"/>
    <w:rsid w:val="718315A8"/>
    <w:rsid w:val="71C9F072"/>
    <w:rsid w:val="71F67157"/>
    <w:rsid w:val="73A3CBCA"/>
    <w:rsid w:val="75A5F55A"/>
    <w:rsid w:val="7741C5BB"/>
    <w:rsid w:val="784755D2"/>
    <w:rsid w:val="7890C722"/>
    <w:rsid w:val="78DD961C"/>
    <w:rsid w:val="78E61A1F"/>
    <w:rsid w:val="7C2414D0"/>
    <w:rsid w:val="7C7B4961"/>
    <w:rsid w:val="7DBFE531"/>
    <w:rsid w:val="7DFB691B"/>
    <w:rsid w:val="7DFEFD03"/>
    <w:rsid w:val="7E3548D1"/>
    <w:rsid w:val="7F2A9F5B"/>
    <w:rsid w:val="7F788FD6"/>
    <w:rsid w:val="7FD119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1717F9"/>
  <w15:chartTrackingRefBased/>
  <w15:docId w15:val="{AC364AA9-B7B2-4C7C-97FB-1074B9E5F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1299"/>
    <w:pPr>
      <w:spacing w:after="0" w:line="276" w:lineRule="auto"/>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1299"/>
    <w:pPr>
      <w:ind w:left="720"/>
      <w:contextualSpacing/>
    </w:pPr>
  </w:style>
  <w:style w:type="paragraph" w:styleId="NoSpacing">
    <w:name w:val="No Spacing"/>
    <w:uiPriority w:val="1"/>
    <w:qFormat/>
    <w:rsid w:val="009B3E8B"/>
    <w:pPr>
      <w:spacing w:after="0" w:line="240" w:lineRule="auto"/>
    </w:pPr>
  </w:style>
  <w:style w:type="character" w:styleId="Hyperlink">
    <w:name w:val="Hyperlink"/>
    <w:basedOn w:val="DefaultParagraphFont"/>
    <w:uiPriority w:val="99"/>
    <w:unhideWhenUsed/>
    <w:rsid w:val="009B3E8B"/>
    <w:rPr>
      <w:color w:val="0563C1" w:themeColor="hyperlink"/>
      <w:u w:val="single"/>
    </w:rPr>
  </w:style>
  <w:style w:type="character" w:styleId="FollowedHyperlink">
    <w:name w:val="FollowedHyperlink"/>
    <w:basedOn w:val="DefaultParagraphFont"/>
    <w:uiPriority w:val="99"/>
    <w:semiHidden/>
    <w:unhideWhenUsed/>
    <w:rsid w:val="009B3E8B"/>
    <w:rPr>
      <w:color w:val="954F72" w:themeColor="followedHyperlink"/>
      <w:u w:val="single"/>
    </w:rPr>
  </w:style>
  <w:style w:type="character" w:styleId="CommentReference">
    <w:name w:val="annotation reference"/>
    <w:basedOn w:val="DefaultParagraphFont"/>
    <w:uiPriority w:val="99"/>
    <w:semiHidden/>
    <w:unhideWhenUsed/>
    <w:rsid w:val="0070132C"/>
    <w:rPr>
      <w:sz w:val="16"/>
      <w:szCs w:val="16"/>
    </w:rPr>
  </w:style>
  <w:style w:type="paragraph" w:styleId="CommentText">
    <w:name w:val="annotation text"/>
    <w:basedOn w:val="Normal"/>
    <w:link w:val="CommentTextChar"/>
    <w:uiPriority w:val="99"/>
    <w:unhideWhenUsed/>
    <w:rsid w:val="0070132C"/>
    <w:pPr>
      <w:spacing w:line="240" w:lineRule="auto"/>
    </w:pPr>
    <w:rPr>
      <w:sz w:val="20"/>
      <w:szCs w:val="20"/>
    </w:rPr>
  </w:style>
  <w:style w:type="character" w:customStyle="1" w:styleId="CommentTextChar">
    <w:name w:val="Comment Text Char"/>
    <w:basedOn w:val="DefaultParagraphFont"/>
    <w:link w:val="CommentText"/>
    <w:uiPriority w:val="99"/>
    <w:rsid w:val="0070132C"/>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70132C"/>
    <w:rPr>
      <w:b/>
      <w:bCs/>
    </w:rPr>
  </w:style>
  <w:style w:type="character" w:customStyle="1" w:styleId="CommentSubjectChar">
    <w:name w:val="Comment Subject Char"/>
    <w:basedOn w:val="CommentTextChar"/>
    <w:link w:val="CommentSubject"/>
    <w:uiPriority w:val="99"/>
    <w:semiHidden/>
    <w:rsid w:val="0070132C"/>
    <w:rPr>
      <w:rFonts w:ascii="Arial" w:eastAsia="Arial" w:hAnsi="Arial" w:cs="Arial"/>
      <w:b/>
      <w:bCs/>
      <w:sz w:val="20"/>
      <w:szCs w:val="20"/>
    </w:rPr>
  </w:style>
  <w:style w:type="character" w:styleId="UnresolvedMention">
    <w:name w:val="Unresolved Mention"/>
    <w:basedOn w:val="DefaultParagraphFont"/>
    <w:uiPriority w:val="99"/>
    <w:semiHidden/>
    <w:unhideWhenUsed/>
    <w:rsid w:val="001D3848"/>
    <w:rPr>
      <w:color w:val="605E5C"/>
      <w:shd w:val="clear" w:color="auto" w:fill="E1DFDD"/>
    </w:rPr>
  </w:style>
  <w:style w:type="character" w:styleId="Mention">
    <w:name w:val="Mention"/>
    <w:basedOn w:val="DefaultParagraphFont"/>
    <w:uiPriority w:val="99"/>
    <w:unhideWhenUsed/>
    <w:rsid w:val="00FC68B7"/>
    <w:rPr>
      <w:color w:val="2B579A"/>
      <w:shd w:val="clear" w:color="auto" w:fill="E1DFDD"/>
    </w:rPr>
  </w:style>
  <w:style w:type="paragraph" w:styleId="Header">
    <w:name w:val="header"/>
    <w:basedOn w:val="Normal"/>
    <w:link w:val="HeaderChar"/>
    <w:uiPriority w:val="99"/>
    <w:unhideWhenUsed/>
    <w:rsid w:val="000866F0"/>
    <w:pPr>
      <w:tabs>
        <w:tab w:val="center" w:pos="4680"/>
        <w:tab w:val="right" w:pos="9360"/>
      </w:tabs>
      <w:spacing w:line="240" w:lineRule="auto"/>
    </w:pPr>
  </w:style>
  <w:style w:type="character" w:customStyle="1" w:styleId="HeaderChar">
    <w:name w:val="Header Char"/>
    <w:basedOn w:val="DefaultParagraphFont"/>
    <w:link w:val="Header"/>
    <w:uiPriority w:val="99"/>
    <w:rsid w:val="000866F0"/>
    <w:rPr>
      <w:rFonts w:ascii="Arial" w:eastAsia="Arial" w:hAnsi="Arial" w:cs="Arial"/>
    </w:rPr>
  </w:style>
  <w:style w:type="paragraph" w:styleId="Footer">
    <w:name w:val="footer"/>
    <w:basedOn w:val="Normal"/>
    <w:link w:val="FooterChar"/>
    <w:uiPriority w:val="99"/>
    <w:unhideWhenUsed/>
    <w:rsid w:val="000866F0"/>
    <w:pPr>
      <w:tabs>
        <w:tab w:val="center" w:pos="4680"/>
        <w:tab w:val="right" w:pos="9360"/>
      </w:tabs>
      <w:spacing w:line="240" w:lineRule="auto"/>
    </w:pPr>
  </w:style>
  <w:style w:type="character" w:customStyle="1" w:styleId="FooterChar">
    <w:name w:val="Footer Char"/>
    <w:basedOn w:val="DefaultParagraphFont"/>
    <w:link w:val="Footer"/>
    <w:uiPriority w:val="99"/>
    <w:rsid w:val="000866F0"/>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7522742">
      <w:bodyDiv w:val="1"/>
      <w:marLeft w:val="0"/>
      <w:marRight w:val="0"/>
      <w:marTop w:val="0"/>
      <w:marBottom w:val="0"/>
      <w:divBdr>
        <w:top w:val="none" w:sz="0" w:space="0" w:color="auto"/>
        <w:left w:val="none" w:sz="0" w:space="0" w:color="auto"/>
        <w:bottom w:val="none" w:sz="0" w:space="0" w:color="auto"/>
        <w:right w:val="none" w:sz="0" w:space="0" w:color="auto"/>
      </w:divBdr>
      <w:divsChild>
        <w:div w:id="339700102">
          <w:marLeft w:val="547"/>
          <w:marRight w:val="0"/>
          <w:marTop w:val="200"/>
          <w:marBottom w:val="0"/>
          <w:divBdr>
            <w:top w:val="none" w:sz="0" w:space="0" w:color="auto"/>
            <w:left w:val="none" w:sz="0" w:space="0" w:color="auto"/>
            <w:bottom w:val="none" w:sz="0" w:space="0" w:color="auto"/>
            <w:right w:val="none" w:sz="0" w:space="0" w:color="auto"/>
          </w:divBdr>
        </w:div>
        <w:div w:id="1050809256">
          <w:marLeft w:val="547"/>
          <w:marRight w:val="0"/>
          <w:marTop w:val="200"/>
          <w:marBottom w:val="0"/>
          <w:divBdr>
            <w:top w:val="none" w:sz="0" w:space="0" w:color="auto"/>
            <w:left w:val="none" w:sz="0" w:space="0" w:color="auto"/>
            <w:bottom w:val="none" w:sz="0" w:space="0" w:color="auto"/>
            <w:right w:val="none" w:sz="0" w:space="0" w:color="auto"/>
          </w:divBdr>
        </w:div>
        <w:div w:id="1184322461">
          <w:marLeft w:val="547"/>
          <w:marRight w:val="0"/>
          <w:marTop w:val="200"/>
          <w:marBottom w:val="0"/>
          <w:divBdr>
            <w:top w:val="none" w:sz="0" w:space="0" w:color="auto"/>
            <w:left w:val="none" w:sz="0" w:space="0" w:color="auto"/>
            <w:bottom w:val="none" w:sz="0" w:space="0" w:color="auto"/>
            <w:right w:val="none" w:sz="0" w:space="0" w:color="auto"/>
          </w:divBdr>
        </w:div>
      </w:divsChild>
    </w:div>
    <w:div w:id="2119060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olicy.ucop.edu/doc/4010394" TargetMode="External"/><Relationship Id="rId13" Type="http://schemas.openxmlformats.org/officeDocument/2006/relationships/hyperlink" Target="http://policy.ucop.edu/doc/4010394" TargetMode="External"/><Relationship Id="rId18" Type="http://schemas.openxmlformats.org/officeDocument/2006/relationships/hyperlink" Target="https://policies.uci.edu/personnel/personnel36.php"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portal.uci.edu/uPortal/viewXmlFile.jsp?cmsUri=public/HumanResources/Employment/howToConductReferenceChecks.xml" TargetMode="External"/><Relationship Id="rId7" Type="http://schemas.openxmlformats.org/officeDocument/2006/relationships/hyperlink" Target="http://policy.ucop.edu/doc/4010394" TargetMode="External"/><Relationship Id="rId12" Type="http://schemas.openxmlformats.org/officeDocument/2006/relationships/hyperlink" Target="http://policy.ucop.edu/doc/4010393" TargetMode="External"/><Relationship Id="rId17" Type="http://schemas.openxmlformats.org/officeDocument/2006/relationships/hyperlink" Target="https://policies.uci.edu/personnel/personnel21.php"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policies.uci.edu/personnel/personnel20.php" TargetMode="External"/><Relationship Id="rId20" Type="http://schemas.openxmlformats.org/officeDocument/2006/relationships/hyperlink" Target="https://apps.adcom.uci.edu/cms/public/HumanResources/Employment/UCISampleLetterOfferEmployment_Staff.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ecordsretention.ucop.edu/http:/recordsretention.ucop.edu/"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policy.ucop.edu/doc/4010417" TargetMode="External"/><Relationship Id="rId23" Type="http://schemas.openxmlformats.org/officeDocument/2006/relationships/hyperlink" Target="https://policies.uci.edu/policies/procs/720-11.php" TargetMode="External"/><Relationship Id="rId10" Type="http://schemas.openxmlformats.org/officeDocument/2006/relationships/hyperlink" Target="https://policies.uci.edu/policies/procs/720-11.php" TargetMode="External"/><Relationship Id="rId19" Type="http://schemas.openxmlformats.org/officeDocument/2006/relationships/hyperlink" Target="http://policy.ucop.edu/doc/3420337" TargetMode="External"/><Relationship Id="rId4" Type="http://schemas.openxmlformats.org/officeDocument/2006/relationships/webSettings" Target="webSettings.xml"/><Relationship Id="rId9" Type="http://schemas.openxmlformats.org/officeDocument/2006/relationships/hyperlink" Target="https://leginfo.legislature.ca.gov/faces/codes_displayText.xhtml?lawCode=PEN&amp;division=&amp;title=1.&amp;part=4.&amp;chapter=1.&amp;article=6" TargetMode="External"/><Relationship Id="rId14" Type="http://schemas.openxmlformats.org/officeDocument/2006/relationships/hyperlink" Target="http://policy.ucop.edu/doc/4010405" TargetMode="External"/><Relationship Id="rId22" Type="http://schemas.openxmlformats.org/officeDocument/2006/relationships/hyperlink" Target="http://recordsretention.ucop.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3256</TotalTime>
  <Pages>4</Pages>
  <Words>1428</Words>
  <Characters>8146</Characters>
  <Application>Microsoft Office Word</Application>
  <DocSecurity>0</DocSecurity>
  <Lines>67</Lines>
  <Paragraphs>19</Paragraphs>
  <ScaleCrop>false</ScaleCrop>
  <Company/>
  <LinksUpToDate>false</LinksUpToDate>
  <CharactersWithSpaces>9555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Lizaso, Janice</dc:creator>
  <cp:keywords/>
  <dc:description/>
  <cp:lastModifiedBy>Lizaso, Janice</cp:lastModifiedBy>
  <cp:revision>23</cp:revision>
  <dcterms:created xsi:type="dcterms:W3CDTF">2023-06-02T18:46:00Z</dcterms:created>
  <dcterms:modified xsi:type="dcterms:W3CDTF">2023-06-30T18:57:00Z</dcterms:modified>
</cp:coreProperties>
</file>